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24C5C" w14:textId="77777777" w:rsidR="0047689D" w:rsidRPr="004E1F08" w:rsidRDefault="0047689D" w:rsidP="0047689D">
      <w:pPr>
        <w:tabs>
          <w:tab w:val="left" w:pos="7243"/>
        </w:tabs>
        <w:jc w:val="right"/>
        <w:rPr>
          <w:rFonts w:ascii="Times New Roman" w:hAnsi="Times New Roman"/>
        </w:rPr>
      </w:pPr>
      <w:r w:rsidRPr="004E1F08">
        <w:rPr>
          <w:rFonts w:ascii="Times New Roman" w:hAnsi="Times New Roman"/>
        </w:rPr>
        <w:t>Załącznik nr 1</w:t>
      </w:r>
      <w:r w:rsidR="00833FE4">
        <w:rPr>
          <w:rFonts w:ascii="Times New Roman" w:hAnsi="Times New Roman"/>
        </w:rPr>
        <w:t>b</w:t>
      </w:r>
    </w:p>
    <w:p w14:paraId="43683359" w14:textId="77777777" w:rsidR="0047689D" w:rsidRPr="001018DA" w:rsidRDefault="0047689D" w:rsidP="0047689D">
      <w:pPr>
        <w:tabs>
          <w:tab w:val="left" w:pos="7243"/>
        </w:tabs>
        <w:jc w:val="center"/>
        <w:rPr>
          <w:rFonts w:ascii="Times New Roman" w:hAnsi="Times New Roman"/>
          <w:b/>
          <w:sz w:val="24"/>
          <w:szCs w:val="24"/>
        </w:rPr>
      </w:pPr>
      <w:r w:rsidRPr="001018DA">
        <w:rPr>
          <w:rFonts w:ascii="Times New Roman" w:hAnsi="Times New Roman"/>
          <w:b/>
          <w:sz w:val="24"/>
          <w:szCs w:val="24"/>
        </w:rPr>
        <w:t>Szczegółowy opis</w:t>
      </w:r>
      <w:r w:rsidR="005B7758" w:rsidRPr="001018DA">
        <w:rPr>
          <w:rFonts w:ascii="Times New Roman" w:hAnsi="Times New Roman"/>
          <w:b/>
          <w:sz w:val="24"/>
          <w:szCs w:val="24"/>
        </w:rPr>
        <w:t xml:space="preserve"> przedmiotu </w:t>
      </w:r>
      <w:r w:rsidRPr="001018DA">
        <w:rPr>
          <w:rFonts w:ascii="Times New Roman" w:hAnsi="Times New Roman"/>
          <w:b/>
          <w:sz w:val="24"/>
          <w:szCs w:val="24"/>
        </w:rPr>
        <w:t>zamówienia</w:t>
      </w:r>
    </w:p>
    <w:p w14:paraId="0F86B394" w14:textId="77777777" w:rsidR="004E1F08" w:rsidRDefault="007204A6" w:rsidP="007204A6">
      <w:pPr>
        <w:spacing w:after="0" w:line="240" w:lineRule="auto"/>
        <w:jc w:val="center"/>
        <w:rPr>
          <w:rFonts w:ascii="Times New Roman" w:eastAsiaTheme="minorHAnsi" w:hAnsi="Times New Roman"/>
          <w:b/>
          <w:bCs/>
          <w:sz w:val="18"/>
          <w:szCs w:val="18"/>
        </w:rPr>
      </w:pPr>
      <w:r w:rsidRPr="004E1F08">
        <w:rPr>
          <w:rFonts w:ascii="Times New Roman" w:hAnsi="Times New Roman"/>
          <w:b/>
          <w:bCs/>
          <w:sz w:val="18"/>
          <w:szCs w:val="18"/>
        </w:rPr>
        <w:t>Dostawa i montaż nowego specjalistycznego wyposażenia oraz komputerów i sprzętu multimedialnego</w:t>
      </w:r>
      <w:r w:rsidRPr="004E1F08">
        <w:rPr>
          <w:rFonts w:ascii="Times New Roman" w:hAnsi="Times New Roman"/>
          <w:bCs/>
          <w:sz w:val="18"/>
          <w:szCs w:val="18"/>
        </w:rPr>
        <w:t xml:space="preserve"> </w:t>
      </w:r>
      <w:r w:rsidRPr="004E1F08">
        <w:rPr>
          <w:rFonts w:ascii="Times New Roman" w:hAnsi="Times New Roman"/>
          <w:bCs/>
          <w:sz w:val="18"/>
          <w:szCs w:val="18"/>
        </w:rPr>
        <w:br/>
      </w:r>
      <w:r w:rsidRPr="004E1F08">
        <w:rPr>
          <w:rFonts w:ascii="Times New Roman" w:hAnsi="Times New Roman"/>
          <w:b/>
          <w:bCs/>
          <w:sz w:val="18"/>
          <w:szCs w:val="18"/>
        </w:rPr>
        <w:t xml:space="preserve">do pracowni kształcenia zawodowego w ramach </w:t>
      </w:r>
      <w:r w:rsidRPr="004E1F08">
        <w:rPr>
          <w:rFonts w:ascii="Times New Roman" w:eastAsiaTheme="minorHAnsi" w:hAnsi="Times New Roman"/>
          <w:b/>
          <w:bCs/>
          <w:sz w:val="18"/>
          <w:szCs w:val="18"/>
        </w:rPr>
        <w:t xml:space="preserve">projektu </w:t>
      </w:r>
    </w:p>
    <w:p w14:paraId="3DA3EADD" w14:textId="77777777" w:rsidR="007204A6" w:rsidRPr="004E1F08" w:rsidRDefault="007204A6" w:rsidP="007204A6">
      <w:pPr>
        <w:spacing w:after="0" w:line="240" w:lineRule="auto"/>
        <w:jc w:val="center"/>
        <w:rPr>
          <w:rFonts w:ascii="Times New Roman" w:hAnsi="Times New Roman"/>
          <w:b/>
          <w:bCs/>
          <w:sz w:val="18"/>
          <w:szCs w:val="18"/>
        </w:rPr>
      </w:pPr>
      <w:r w:rsidRPr="004E1F08">
        <w:rPr>
          <w:rFonts w:ascii="Times New Roman" w:eastAsiaTheme="minorHAnsi" w:hAnsi="Times New Roman"/>
          <w:b/>
          <w:sz w:val="18"/>
          <w:szCs w:val="18"/>
        </w:rPr>
        <w:t>„Nowe umiejętności – nowe możliwości" nr RPLD.11.03.01-10-0045/21</w:t>
      </w:r>
    </w:p>
    <w:p w14:paraId="5475FFAB" w14:textId="77777777" w:rsidR="007204A6" w:rsidRPr="001B7F72" w:rsidRDefault="007204A6" w:rsidP="007204A6">
      <w:pPr>
        <w:tabs>
          <w:tab w:val="left" w:pos="284"/>
        </w:tabs>
        <w:spacing w:after="0" w:line="240" w:lineRule="auto"/>
        <w:ind w:left="284"/>
        <w:jc w:val="center"/>
        <w:rPr>
          <w:rFonts w:ascii="Times New Roman" w:eastAsiaTheme="minorHAnsi" w:hAnsi="Times New Roman"/>
          <w:b/>
          <w:sz w:val="20"/>
          <w:szCs w:val="20"/>
        </w:rPr>
      </w:pPr>
      <w:r w:rsidRPr="004E1F08">
        <w:rPr>
          <w:rFonts w:ascii="Times New Roman" w:eastAsiaTheme="minorHAnsi" w:hAnsi="Times New Roman"/>
          <w:b/>
          <w:bCs/>
          <w:sz w:val="18"/>
          <w:szCs w:val="18"/>
        </w:rPr>
        <w:t xml:space="preserve">realizowanego przez Zespół Szkół – Centrum Edukacji Zawodowej i Ustawicznej im. Mikołaja Kopernika </w:t>
      </w:r>
      <w:r w:rsidR="004E1F08">
        <w:rPr>
          <w:rFonts w:ascii="Times New Roman" w:eastAsiaTheme="minorHAnsi" w:hAnsi="Times New Roman"/>
          <w:b/>
          <w:bCs/>
          <w:sz w:val="18"/>
          <w:szCs w:val="18"/>
        </w:rPr>
        <w:br/>
      </w:r>
      <w:r w:rsidRPr="004E1F08">
        <w:rPr>
          <w:rFonts w:ascii="Times New Roman" w:eastAsiaTheme="minorHAnsi" w:hAnsi="Times New Roman"/>
          <w:b/>
          <w:bCs/>
          <w:sz w:val="18"/>
          <w:szCs w:val="18"/>
        </w:rPr>
        <w:t>w Rawie Mazowieckiej,</w:t>
      </w:r>
      <w:r w:rsidRPr="004E1F08">
        <w:rPr>
          <w:rFonts w:ascii="Times New Roman" w:eastAsiaTheme="minorHAnsi" w:hAnsi="Times New Roman"/>
          <w:b/>
          <w:sz w:val="18"/>
          <w:szCs w:val="18"/>
        </w:rPr>
        <w:t xml:space="preserve"> współfinansowanego przez Unię Europejską ze środków </w:t>
      </w:r>
      <w:r w:rsidRPr="004E1F08">
        <w:rPr>
          <w:rFonts w:ascii="Times New Roman" w:eastAsiaTheme="minorHAnsi" w:hAnsi="Times New Roman"/>
          <w:b/>
          <w:sz w:val="18"/>
          <w:szCs w:val="18"/>
        </w:rPr>
        <w:br/>
        <w:t xml:space="preserve">Europejskiego Funduszu </w:t>
      </w:r>
      <w:bookmarkStart w:id="0" w:name="_GoBack"/>
      <w:bookmarkEnd w:id="0"/>
      <w:r w:rsidRPr="001B7F72">
        <w:rPr>
          <w:rFonts w:ascii="Times New Roman" w:eastAsiaTheme="minorHAnsi" w:hAnsi="Times New Roman"/>
          <w:b/>
          <w:sz w:val="18"/>
          <w:szCs w:val="18"/>
        </w:rPr>
        <w:t xml:space="preserve">Społecznego w ramach Regionalnego Programu Operacyjnego Województwa Łódzkiego </w:t>
      </w:r>
      <w:r w:rsidR="004E1F08" w:rsidRPr="001B7F72">
        <w:rPr>
          <w:rFonts w:ascii="Times New Roman" w:eastAsiaTheme="minorHAnsi" w:hAnsi="Times New Roman"/>
          <w:b/>
          <w:sz w:val="18"/>
          <w:szCs w:val="18"/>
        </w:rPr>
        <w:br/>
      </w:r>
      <w:r w:rsidRPr="001B7F72">
        <w:rPr>
          <w:rFonts w:ascii="Times New Roman" w:eastAsiaTheme="minorHAnsi" w:hAnsi="Times New Roman"/>
          <w:b/>
          <w:sz w:val="18"/>
          <w:szCs w:val="18"/>
        </w:rPr>
        <w:t>na lata 2014 – 2020 Działanie  XI.3. Kształcenie zawodowe.</w:t>
      </w:r>
    </w:p>
    <w:p w14:paraId="4DDE25BA" w14:textId="77777777" w:rsidR="007204A6" w:rsidRPr="001B7F72" w:rsidRDefault="007204A6" w:rsidP="007204A6">
      <w:pPr>
        <w:tabs>
          <w:tab w:val="left" w:pos="284"/>
        </w:tabs>
        <w:spacing w:after="0" w:line="240" w:lineRule="auto"/>
        <w:ind w:left="284"/>
        <w:jc w:val="center"/>
        <w:rPr>
          <w:rFonts w:cstheme="minorHAnsi"/>
          <w:b/>
          <w:sz w:val="20"/>
          <w:szCs w:val="20"/>
        </w:rPr>
      </w:pPr>
    </w:p>
    <w:p w14:paraId="5E5A2BE8" w14:textId="77777777" w:rsidR="00934FE4" w:rsidRPr="001B7F72" w:rsidRDefault="00282F0A" w:rsidP="00282F0A">
      <w:pPr>
        <w:tabs>
          <w:tab w:val="left" w:pos="284"/>
        </w:tabs>
        <w:jc w:val="both"/>
        <w:rPr>
          <w:rFonts w:ascii="Times New Roman" w:hAnsi="Times New Roman"/>
          <w:sz w:val="20"/>
          <w:szCs w:val="20"/>
        </w:rPr>
      </w:pPr>
      <w:r w:rsidRPr="001B7F72">
        <w:rPr>
          <w:rFonts w:ascii="Times New Roman" w:hAnsi="Times New Roman"/>
          <w:b/>
          <w:sz w:val="20"/>
          <w:szCs w:val="20"/>
        </w:rPr>
        <w:t xml:space="preserve">Część 2: </w:t>
      </w:r>
      <w:r w:rsidR="00B167FA" w:rsidRPr="001B7F72">
        <w:rPr>
          <w:rFonts w:ascii="Times New Roman" w:hAnsi="Times New Roman"/>
          <w:b/>
          <w:bCs/>
          <w:sz w:val="20"/>
          <w:szCs w:val="20"/>
        </w:rPr>
        <w:t xml:space="preserve">Dostawa i montaż nowego specjalistycznego wyposażenia pracowni zawodowych </w:t>
      </w:r>
      <w:r w:rsidR="00934FE4" w:rsidRPr="001B7F72">
        <w:rPr>
          <w:rFonts w:ascii="Times New Roman" w:hAnsi="Times New Roman"/>
          <w:b/>
          <w:sz w:val="20"/>
          <w:szCs w:val="20"/>
        </w:rPr>
        <w:t>mechatronicznych</w:t>
      </w:r>
      <w:r w:rsidR="00934FE4" w:rsidRPr="001B7F72">
        <w:rPr>
          <w:rFonts w:ascii="Times New Roman" w:hAnsi="Times New Roman"/>
          <w:sz w:val="20"/>
          <w:szCs w:val="20"/>
        </w:rPr>
        <w:t xml:space="preserve"> </w:t>
      </w:r>
    </w:p>
    <w:p w14:paraId="02B5960C" w14:textId="77777777" w:rsidR="004711DF" w:rsidRPr="001B7F72" w:rsidRDefault="004711DF" w:rsidP="004711DF">
      <w:pPr>
        <w:pStyle w:val="Akapitzlist"/>
        <w:numPr>
          <w:ilvl w:val="0"/>
          <w:numId w:val="43"/>
        </w:numPr>
        <w:spacing w:after="0" w:line="276" w:lineRule="auto"/>
        <w:jc w:val="both"/>
        <w:rPr>
          <w:rFonts w:cstheme="minorHAnsi"/>
        </w:rPr>
      </w:pPr>
      <w:r w:rsidRPr="001B7F72">
        <w:rPr>
          <w:rFonts w:cstheme="minorHAnsi"/>
        </w:rPr>
        <w:t>Rozwiązania równoważne:</w:t>
      </w:r>
    </w:p>
    <w:p w14:paraId="0B49F97E" w14:textId="77777777" w:rsidR="004711DF" w:rsidRDefault="004711DF" w:rsidP="004711DF">
      <w:pPr>
        <w:pStyle w:val="Akapitzlist"/>
        <w:numPr>
          <w:ilvl w:val="0"/>
          <w:numId w:val="44"/>
        </w:numPr>
        <w:spacing w:after="0" w:line="276" w:lineRule="auto"/>
        <w:jc w:val="both"/>
        <w:rPr>
          <w:rFonts w:cstheme="minorHAnsi"/>
        </w:rPr>
      </w:pPr>
      <w:r w:rsidRPr="001B7F72">
        <w:t>wszędzie tam, gdzie przedmiot zamówienia jest opisany poprzez wskazanie znaków towarowych, patentów lub pochodzenia</w:t>
      </w:r>
      <w:r>
        <w:t>, 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14:paraId="2FF513EB" w14:textId="77777777" w:rsidR="004711DF" w:rsidRDefault="004711DF" w:rsidP="004711DF">
      <w:pPr>
        <w:pStyle w:val="Akapitzlist"/>
        <w:numPr>
          <w:ilvl w:val="0"/>
          <w:numId w:val="44"/>
        </w:numPr>
        <w:spacing w:after="0" w:line="276" w:lineRule="auto"/>
        <w:jc w:val="both"/>
        <w:rPr>
          <w:rFonts w:cstheme="minorHAnsi"/>
        </w:rPr>
      </w:pPr>
      <w:r>
        <w:t>w przypadku, gdy Wykonawca zaproponuje materiały i urządzenia równoważne zobowiązany jest wykonać i załączyć do oferty zestawienie wszystkich zaproponowanych materiałów oraz urządzeń równoważnych i wykazać ich równoważność w stosunku do materiałów i urządzeń opisanych w dokumentacji stanowiącej opis przedmiotu zamówienia, ze wskazaniem nazwy;</w:t>
      </w:r>
    </w:p>
    <w:p w14:paraId="6809F13B" w14:textId="77777777" w:rsidR="004711DF" w:rsidRDefault="004711DF" w:rsidP="004711DF">
      <w:pPr>
        <w:pStyle w:val="Akapitzlist"/>
        <w:numPr>
          <w:ilvl w:val="0"/>
          <w:numId w:val="44"/>
        </w:numPr>
        <w:spacing w:after="0" w:line="276" w:lineRule="auto"/>
        <w:jc w:val="both"/>
        <w:rPr>
          <w:rFonts w:cstheme="minorHAnsi"/>
        </w:rPr>
      </w:pPr>
      <w:r>
        <w:t>wszystkie zaproponowane przez Wykonawcę równoważne materiały lub urządzenia muszą:</w:t>
      </w:r>
    </w:p>
    <w:p w14:paraId="60785157" w14:textId="77777777" w:rsidR="004711DF" w:rsidRDefault="004711DF" w:rsidP="004711DF">
      <w:pPr>
        <w:pStyle w:val="Akapitzlist"/>
        <w:numPr>
          <w:ilvl w:val="0"/>
          <w:numId w:val="45"/>
        </w:numPr>
        <w:spacing w:after="0" w:line="276" w:lineRule="auto"/>
        <w:jc w:val="both"/>
        <w:rPr>
          <w:rFonts w:cstheme="minorHAnsi"/>
        </w:rPr>
      </w:pPr>
      <w:r>
        <w:t xml:space="preserve">posiadać parametry techniczne i funkcjonalne nie gorsze od określonych </w:t>
      </w:r>
      <w:r>
        <w:br/>
        <w:t>w dokumentacji,</w:t>
      </w:r>
    </w:p>
    <w:p w14:paraId="02D56428" w14:textId="77777777" w:rsidR="004711DF" w:rsidRDefault="004711DF" w:rsidP="004711DF">
      <w:pPr>
        <w:pStyle w:val="Akapitzlist"/>
        <w:numPr>
          <w:ilvl w:val="0"/>
          <w:numId w:val="45"/>
        </w:numPr>
        <w:spacing w:after="0" w:line="276" w:lineRule="auto"/>
        <w:jc w:val="both"/>
        <w:rPr>
          <w:rFonts w:cstheme="minorHAnsi"/>
        </w:rPr>
      </w:pPr>
      <w:r>
        <w:t>posiadać stosowne dopuszczenia i atesty;</w:t>
      </w:r>
    </w:p>
    <w:p w14:paraId="4F6FF513" w14:textId="77777777" w:rsidR="004711DF" w:rsidRDefault="004711DF" w:rsidP="004711DF">
      <w:pPr>
        <w:pStyle w:val="Akapitzlist"/>
        <w:numPr>
          <w:ilvl w:val="0"/>
          <w:numId w:val="44"/>
        </w:numPr>
        <w:spacing w:after="0" w:line="276" w:lineRule="auto"/>
        <w:jc w:val="both"/>
        <w:rPr>
          <w:rFonts w:cstheme="minorBidi"/>
        </w:rPr>
      </w:pPr>
      <w:r>
        <w:t>opis zaproponowanych rozwiązań równoważnych powinien być dołączony do oferty i musi być na tyle szczegółowy, żeby Zamawiający przy ocenie oferty mógł ocenić spełnianie wymagań dotyczących ich parametrów technicznych oraz rozstrzygnąć, czy zaproponowane rozwiązania są równoważne. Oznacza to, że na Wykonawcy spoczywa obowiązek wykazania, że zaoferowane przez niego materiały i urządzenia są równoważne w stosunku do opisanych przez Zamawiającego.</w:t>
      </w:r>
    </w:p>
    <w:p w14:paraId="083B632F" w14:textId="77777777" w:rsidR="004711DF" w:rsidRPr="001018DA" w:rsidRDefault="004711DF" w:rsidP="00282F0A">
      <w:pPr>
        <w:tabs>
          <w:tab w:val="left" w:pos="284"/>
        </w:tabs>
        <w:jc w:val="both"/>
        <w:rPr>
          <w:rFonts w:ascii="Times New Roman" w:hAnsi="Times New Roman"/>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28"/>
        <w:gridCol w:w="800"/>
        <w:gridCol w:w="3912"/>
        <w:gridCol w:w="2438"/>
      </w:tblGrid>
      <w:tr w:rsidR="00C67250" w:rsidRPr="001018DA" w14:paraId="4D25917B" w14:textId="77777777" w:rsidTr="00C67250">
        <w:tc>
          <w:tcPr>
            <w:tcW w:w="534" w:type="dxa"/>
            <w:shd w:val="clear" w:color="auto" w:fill="D9D9D9"/>
          </w:tcPr>
          <w:p w14:paraId="44534D3B" w14:textId="77777777" w:rsidR="006C1B24" w:rsidRPr="001018DA" w:rsidRDefault="006C1B24" w:rsidP="00C67250">
            <w:pPr>
              <w:spacing w:after="0" w:line="240" w:lineRule="auto"/>
              <w:rPr>
                <w:rFonts w:ascii="Times New Roman" w:hAnsi="Times New Roman"/>
                <w:b/>
                <w:sz w:val="18"/>
                <w:szCs w:val="18"/>
              </w:rPr>
            </w:pPr>
            <w:r w:rsidRPr="001018DA">
              <w:rPr>
                <w:rFonts w:ascii="Times New Roman" w:hAnsi="Times New Roman"/>
                <w:b/>
                <w:sz w:val="18"/>
                <w:szCs w:val="18"/>
              </w:rPr>
              <w:t>L.p.</w:t>
            </w:r>
          </w:p>
        </w:tc>
        <w:tc>
          <w:tcPr>
            <w:tcW w:w="1928" w:type="dxa"/>
            <w:shd w:val="clear" w:color="auto" w:fill="D9D9D9"/>
          </w:tcPr>
          <w:p w14:paraId="4AC6A421" w14:textId="77777777" w:rsidR="006C1B24" w:rsidRPr="001018DA" w:rsidRDefault="006C1B24" w:rsidP="00C67250">
            <w:pPr>
              <w:spacing w:after="0" w:line="240" w:lineRule="auto"/>
              <w:rPr>
                <w:rFonts w:ascii="Times New Roman" w:hAnsi="Times New Roman"/>
                <w:b/>
                <w:sz w:val="18"/>
                <w:szCs w:val="18"/>
              </w:rPr>
            </w:pPr>
            <w:r w:rsidRPr="001018DA">
              <w:rPr>
                <w:rFonts w:ascii="Times New Roman" w:hAnsi="Times New Roman"/>
                <w:b/>
                <w:sz w:val="18"/>
                <w:szCs w:val="18"/>
              </w:rPr>
              <w:t xml:space="preserve">Nazwa </w:t>
            </w:r>
          </w:p>
        </w:tc>
        <w:tc>
          <w:tcPr>
            <w:tcW w:w="800" w:type="dxa"/>
            <w:shd w:val="clear" w:color="auto" w:fill="D9D9D9"/>
          </w:tcPr>
          <w:p w14:paraId="41935BB5" w14:textId="77777777" w:rsidR="006C1B24" w:rsidRPr="001018DA" w:rsidRDefault="006C1B24" w:rsidP="00C67250">
            <w:pPr>
              <w:spacing w:after="0" w:line="240" w:lineRule="auto"/>
              <w:rPr>
                <w:rFonts w:ascii="Times New Roman" w:hAnsi="Times New Roman"/>
                <w:b/>
                <w:sz w:val="14"/>
                <w:szCs w:val="14"/>
              </w:rPr>
            </w:pPr>
            <w:r w:rsidRPr="001018DA">
              <w:rPr>
                <w:rFonts w:ascii="Times New Roman" w:hAnsi="Times New Roman"/>
                <w:b/>
                <w:sz w:val="14"/>
                <w:szCs w:val="14"/>
              </w:rPr>
              <w:t>Liczba</w:t>
            </w:r>
            <w:r w:rsidRPr="001018DA">
              <w:rPr>
                <w:rFonts w:ascii="Times New Roman" w:hAnsi="Times New Roman"/>
                <w:b/>
                <w:sz w:val="14"/>
                <w:szCs w:val="14"/>
              </w:rPr>
              <w:br/>
              <w:t>sztuk/</w:t>
            </w:r>
          </w:p>
          <w:p w14:paraId="4D3200CD" w14:textId="77777777" w:rsidR="006C1B24" w:rsidRPr="001018DA" w:rsidRDefault="006C1B24" w:rsidP="00C67250">
            <w:pPr>
              <w:spacing w:after="0" w:line="240" w:lineRule="auto"/>
              <w:rPr>
                <w:rFonts w:ascii="Times New Roman" w:hAnsi="Times New Roman"/>
                <w:b/>
                <w:sz w:val="18"/>
                <w:szCs w:val="18"/>
              </w:rPr>
            </w:pPr>
            <w:r w:rsidRPr="001018DA">
              <w:rPr>
                <w:rFonts w:ascii="Times New Roman" w:hAnsi="Times New Roman"/>
                <w:b/>
                <w:sz w:val="14"/>
                <w:szCs w:val="14"/>
              </w:rPr>
              <w:t>zestawów</w:t>
            </w:r>
          </w:p>
        </w:tc>
        <w:tc>
          <w:tcPr>
            <w:tcW w:w="3912" w:type="dxa"/>
            <w:shd w:val="clear" w:color="auto" w:fill="D9D9D9"/>
          </w:tcPr>
          <w:p w14:paraId="12558E58" w14:textId="77777777" w:rsidR="006C1B24" w:rsidRPr="001018DA" w:rsidRDefault="006C1B24" w:rsidP="00C67250">
            <w:pPr>
              <w:spacing w:after="0" w:line="240" w:lineRule="auto"/>
              <w:rPr>
                <w:rFonts w:ascii="Times New Roman" w:hAnsi="Times New Roman"/>
                <w:b/>
                <w:sz w:val="18"/>
                <w:szCs w:val="18"/>
              </w:rPr>
            </w:pPr>
            <w:r w:rsidRPr="001018DA">
              <w:rPr>
                <w:rFonts w:ascii="Times New Roman" w:hAnsi="Times New Roman"/>
                <w:b/>
                <w:sz w:val="18"/>
                <w:szCs w:val="18"/>
              </w:rPr>
              <w:t>Minimalne parametry/wymagania</w:t>
            </w:r>
          </w:p>
        </w:tc>
        <w:tc>
          <w:tcPr>
            <w:tcW w:w="2438" w:type="dxa"/>
            <w:shd w:val="clear" w:color="auto" w:fill="D9D9D9"/>
          </w:tcPr>
          <w:p w14:paraId="77427F96" w14:textId="77777777" w:rsidR="006C1B24" w:rsidRPr="001018DA" w:rsidRDefault="006C1B24" w:rsidP="00C67250">
            <w:pPr>
              <w:spacing w:after="0" w:line="240" w:lineRule="auto"/>
              <w:rPr>
                <w:rFonts w:ascii="Times New Roman" w:hAnsi="Times New Roman"/>
                <w:b/>
                <w:sz w:val="16"/>
                <w:szCs w:val="16"/>
              </w:rPr>
            </w:pPr>
            <w:r w:rsidRPr="001018DA">
              <w:rPr>
                <w:rFonts w:ascii="Times New Roman" w:hAnsi="Times New Roman"/>
                <w:b/>
                <w:sz w:val="16"/>
                <w:szCs w:val="16"/>
              </w:rPr>
              <w:t>Model i producent oferowanego sprzętu umożliwiający ocenę spełnienia wymagań</w:t>
            </w:r>
          </w:p>
        </w:tc>
      </w:tr>
      <w:tr w:rsidR="00C67250" w:rsidRPr="001018DA" w14:paraId="79CDBE8B" w14:textId="77777777" w:rsidTr="00C67250">
        <w:trPr>
          <w:trHeight w:val="1348"/>
        </w:trPr>
        <w:tc>
          <w:tcPr>
            <w:tcW w:w="534" w:type="dxa"/>
            <w:shd w:val="clear" w:color="auto" w:fill="auto"/>
          </w:tcPr>
          <w:p w14:paraId="354AFC6B" w14:textId="77777777" w:rsidR="00214829" w:rsidRPr="001018DA" w:rsidRDefault="00214829" w:rsidP="00C67250">
            <w:pPr>
              <w:pStyle w:val="Akapitzlist"/>
              <w:numPr>
                <w:ilvl w:val="0"/>
                <w:numId w:val="2"/>
              </w:numPr>
              <w:spacing w:after="0" w:line="240" w:lineRule="auto"/>
              <w:rPr>
                <w:rFonts w:ascii="Times New Roman" w:hAnsi="Times New Roman"/>
                <w:b/>
                <w:sz w:val="20"/>
                <w:szCs w:val="20"/>
              </w:rPr>
            </w:pPr>
          </w:p>
        </w:tc>
        <w:tc>
          <w:tcPr>
            <w:tcW w:w="1928" w:type="dxa"/>
            <w:shd w:val="clear" w:color="auto" w:fill="auto"/>
          </w:tcPr>
          <w:p w14:paraId="18C25B75" w14:textId="77777777" w:rsidR="00B167FA" w:rsidRPr="001018DA" w:rsidRDefault="00B167FA" w:rsidP="00B167FA">
            <w:pPr>
              <w:spacing w:after="0" w:line="240" w:lineRule="auto"/>
              <w:rPr>
                <w:rFonts w:ascii="Times New Roman" w:hAnsi="Times New Roman"/>
                <w:b/>
                <w:sz w:val="20"/>
                <w:szCs w:val="20"/>
              </w:rPr>
            </w:pPr>
            <w:proofErr w:type="spellStart"/>
            <w:r w:rsidRPr="001018DA">
              <w:rPr>
                <w:rFonts w:ascii="Times New Roman" w:hAnsi="Times New Roman"/>
                <w:b/>
                <w:sz w:val="20"/>
                <w:szCs w:val="20"/>
              </w:rPr>
              <w:t>MiniLAB</w:t>
            </w:r>
            <w:proofErr w:type="spellEnd"/>
            <w:r w:rsidRPr="001018DA">
              <w:rPr>
                <w:rFonts w:ascii="Times New Roman" w:hAnsi="Times New Roman"/>
                <w:b/>
                <w:sz w:val="20"/>
                <w:szCs w:val="20"/>
              </w:rPr>
              <w:t xml:space="preserve">- </w:t>
            </w:r>
          </w:p>
          <w:p w14:paraId="733B4F06" w14:textId="77777777" w:rsidR="005E016D" w:rsidRDefault="00B167FA" w:rsidP="00B167FA">
            <w:pPr>
              <w:spacing w:after="0" w:line="240" w:lineRule="auto"/>
              <w:rPr>
                <w:rFonts w:ascii="Times New Roman" w:hAnsi="Times New Roman"/>
                <w:b/>
                <w:sz w:val="20"/>
                <w:szCs w:val="20"/>
              </w:rPr>
            </w:pPr>
            <w:r w:rsidRPr="001018DA">
              <w:rPr>
                <w:rFonts w:ascii="Times New Roman" w:hAnsi="Times New Roman"/>
                <w:b/>
                <w:sz w:val="20"/>
                <w:szCs w:val="20"/>
              </w:rPr>
              <w:t xml:space="preserve">Zestaw zawiera: magazyn grawitacyjny, manipulator </w:t>
            </w:r>
            <w:r w:rsidR="005E016D">
              <w:rPr>
                <w:rFonts w:ascii="Times New Roman" w:hAnsi="Times New Roman"/>
                <w:b/>
                <w:sz w:val="20"/>
                <w:szCs w:val="20"/>
              </w:rPr>
              <w:br/>
            </w:r>
            <w:r w:rsidRPr="001018DA">
              <w:rPr>
                <w:rFonts w:ascii="Times New Roman" w:hAnsi="Times New Roman"/>
                <w:b/>
                <w:sz w:val="20"/>
                <w:szCs w:val="20"/>
              </w:rPr>
              <w:t xml:space="preserve">2 osiowy, podajnik liniowy plus </w:t>
            </w:r>
          </w:p>
          <w:p w14:paraId="455389DF" w14:textId="77777777" w:rsidR="005E016D" w:rsidRDefault="00B167FA" w:rsidP="00B167FA">
            <w:pPr>
              <w:spacing w:after="0" w:line="240" w:lineRule="auto"/>
              <w:rPr>
                <w:rFonts w:ascii="Times New Roman" w:hAnsi="Times New Roman"/>
                <w:b/>
                <w:sz w:val="20"/>
                <w:szCs w:val="20"/>
              </w:rPr>
            </w:pPr>
            <w:r w:rsidRPr="001018DA">
              <w:rPr>
                <w:rFonts w:ascii="Times New Roman" w:hAnsi="Times New Roman"/>
                <w:b/>
                <w:sz w:val="20"/>
                <w:szCs w:val="20"/>
              </w:rPr>
              <w:t xml:space="preserve">(3x interfejs </w:t>
            </w:r>
            <w:proofErr w:type="spellStart"/>
            <w:r w:rsidRPr="001018DA">
              <w:rPr>
                <w:rFonts w:ascii="Times New Roman" w:hAnsi="Times New Roman"/>
                <w:b/>
                <w:sz w:val="20"/>
                <w:szCs w:val="20"/>
              </w:rPr>
              <w:t>MixPort</w:t>
            </w:r>
            <w:proofErr w:type="spellEnd"/>
            <w:r w:rsidRPr="001018DA">
              <w:rPr>
                <w:rFonts w:ascii="Times New Roman" w:hAnsi="Times New Roman"/>
                <w:b/>
                <w:sz w:val="20"/>
                <w:szCs w:val="20"/>
              </w:rPr>
              <w:t xml:space="preserve"> +3 licencje </w:t>
            </w:r>
            <w:proofErr w:type="spellStart"/>
            <w:r w:rsidRPr="001018DA">
              <w:rPr>
                <w:rFonts w:ascii="Times New Roman" w:hAnsi="Times New Roman"/>
                <w:b/>
                <w:sz w:val="20"/>
                <w:szCs w:val="20"/>
              </w:rPr>
              <w:t>RobLab</w:t>
            </w:r>
            <w:proofErr w:type="spellEnd"/>
            <w:r w:rsidRPr="001018DA">
              <w:rPr>
                <w:rFonts w:ascii="Times New Roman" w:hAnsi="Times New Roman"/>
                <w:b/>
                <w:sz w:val="20"/>
                <w:szCs w:val="20"/>
              </w:rPr>
              <w:t xml:space="preserve"> do urządzeń)</w:t>
            </w:r>
          </w:p>
          <w:p w14:paraId="30DD110C" w14:textId="77777777" w:rsidR="00214829" w:rsidRPr="001018DA" w:rsidRDefault="00B167FA" w:rsidP="00B167FA">
            <w:pPr>
              <w:spacing w:after="0" w:line="240" w:lineRule="auto"/>
              <w:rPr>
                <w:rFonts w:ascii="Times New Roman" w:hAnsi="Times New Roman"/>
                <w:b/>
                <w:sz w:val="20"/>
                <w:szCs w:val="20"/>
              </w:rPr>
            </w:pPr>
            <w:r w:rsidRPr="001018DA">
              <w:rPr>
                <w:rFonts w:ascii="Times New Roman" w:hAnsi="Times New Roman"/>
                <w:b/>
                <w:sz w:val="20"/>
                <w:szCs w:val="20"/>
              </w:rPr>
              <w:t xml:space="preserve">co stanowi </w:t>
            </w:r>
            <w:r w:rsidR="005E016D" w:rsidRPr="001018DA">
              <w:rPr>
                <w:rFonts w:ascii="Times New Roman" w:hAnsi="Times New Roman"/>
                <w:b/>
                <w:sz w:val="20"/>
                <w:szCs w:val="20"/>
              </w:rPr>
              <w:t>łącznie</w:t>
            </w:r>
            <w:r w:rsidRPr="001018DA">
              <w:rPr>
                <w:rFonts w:ascii="Times New Roman" w:hAnsi="Times New Roman"/>
                <w:b/>
                <w:sz w:val="20"/>
                <w:szCs w:val="20"/>
              </w:rPr>
              <w:t xml:space="preserve"> mini linię produkcyjną z możliwością </w:t>
            </w:r>
            <w:r w:rsidRPr="001018DA">
              <w:rPr>
                <w:rFonts w:ascii="Times New Roman" w:hAnsi="Times New Roman"/>
                <w:b/>
                <w:sz w:val="20"/>
                <w:szCs w:val="20"/>
              </w:rPr>
              <w:lastRenderedPageBreak/>
              <w:t>sterowania ze sterowników PLC.</w:t>
            </w:r>
          </w:p>
        </w:tc>
        <w:tc>
          <w:tcPr>
            <w:tcW w:w="800" w:type="dxa"/>
            <w:shd w:val="clear" w:color="auto" w:fill="auto"/>
          </w:tcPr>
          <w:p w14:paraId="2BE3B574" w14:textId="77777777" w:rsidR="00214829" w:rsidRPr="001018DA" w:rsidRDefault="00C47A10" w:rsidP="00C67250">
            <w:pPr>
              <w:spacing w:after="0" w:line="240" w:lineRule="auto"/>
              <w:jc w:val="center"/>
              <w:rPr>
                <w:rFonts w:ascii="Times New Roman" w:hAnsi="Times New Roman"/>
                <w:sz w:val="20"/>
                <w:szCs w:val="20"/>
              </w:rPr>
            </w:pPr>
            <w:r w:rsidRPr="001018DA">
              <w:rPr>
                <w:rFonts w:ascii="Times New Roman" w:hAnsi="Times New Roman"/>
                <w:sz w:val="20"/>
                <w:szCs w:val="20"/>
              </w:rPr>
              <w:lastRenderedPageBreak/>
              <w:t>1</w:t>
            </w:r>
          </w:p>
        </w:tc>
        <w:tc>
          <w:tcPr>
            <w:tcW w:w="3912" w:type="dxa"/>
            <w:shd w:val="clear" w:color="auto" w:fill="auto"/>
          </w:tcPr>
          <w:p w14:paraId="59B4F08A" w14:textId="25014108" w:rsidR="00C47A10" w:rsidRPr="005E016D" w:rsidRDefault="00C47A10" w:rsidP="005C5B31">
            <w:pPr>
              <w:spacing w:after="0"/>
              <w:rPr>
                <w:rFonts w:ascii="Times New Roman" w:hAnsi="Times New Roman"/>
                <w:iCs/>
                <w:sz w:val="16"/>
                <w:szCs w:val="16"/>
              </w:rPr>
            </w:pPr>
            <w:r w:rsidRPr="005E016D">
              <w:rPr>
                <w:rFonts w:ascii="Times New Roman" w:hAnsi="Times New Roman"/>
                <w:iCs/>
                <w:sz w:val="16"/>
                <w:szCs w:val="16"/>
              </w:rPr>
              <w:t>Stanowisko do nauki budowy</w:t>
            </w:r>
            <w:r w:rsidRPr="00780FA9">
              <w:rPr>
                <w:rFonts w:ascii="Times New Roman" w:hAnsi="Times New Roman"/>
                <w:iCs/>
                <w:sz w:val="16"/>
                <w:szCs w:val="16"/>
              </w:rPr>
              <w:t>, program</w:t>
            </w:r>
            <w:r w:rsidR="00237DDA" w:rsidRPr="00780FA9">
              <w:rPr>
                <w:rFonts w:ascii="Times New Roman" w:hAnsi="Times New Roman"/>
                <w:iCs/>
                <w:sz w:val="16"/>
                <w:szCs w:val="16"/>
              </w:rPr>
              <w:t>owania</w:t>
            </w:r>
            <w:r w:rsidRPr="00780FA9">
              <w:rPr>
                <w:rFonts w:ascii="Times New Roman" w:hAnsi="Times New Roman"/>
                <w:iCs/>
                <w:sz w:val="16"/>
                <w:szCs w:val="16"/>
              </w:rPr>
              <w:t xml:space="preserve"> i eksploatacji urządzeń Mechatronicznych. Stanowisko skałą się z 3 modułowych stacji które mogą pracować samodzielnie lub można je zestawić ze sobą w postaci ciągu technologicznego.</w:t>
            </w:r>
          </w:p>
          <w:p w14:paraId="0D7CD054" w14:textId="1CC056F3" w:rsidR="00C47A10" w:rsidRPr="005E016D" w:rsidRDefault="00C47A10" w:rsidP="005C5B31">
            <w:pPr>
              <w:spacing w:after="0" w:line="240" w:lineRule="auto"/>
              <w:rPr>
                <w:rFonts w:ascii="Times New Roman" w:eastAsia="Times New Roman" w:hAnsi="Times New Roman"/>
                <w:iCs/>
                <w:sz w:val="16"/>
                <w:szCs w:val="16"/>
              </w:rPr>
            </w:pPr>
            <w:r w:rsidRPr="005C099D">
              <w:rPr>
                <w:rFonts w:ascii="Times New Roman" w:eastAsia="Times New Roman" w:hAnsi="Times New Roman"/>
                <w:b/>
                <w:iCs/>
                <w:sz w:val="16"/>
                <w:szCs w:val="16"/>
              </w:rPr>
              <w:t>Moduł 1.</w:t>
            </w:r>
            <w:r w:rsidRPr="005E016D">
              <w:rPr>
                <w:rFonts w:ascii="Times New Roman" w:eastAsia="Times New Roman" w:hAnsi="Times New Roman"/>
                <w:iCs/>
                <w:sz w:val="16"/>
                <w:szCs w:val="16"/>
              </w:rPr>
              <w:t xml:space="preserve"> Zestaw magazynów grawitacyjny i dodatkowych napędów pneumatycznych zmontowanych tak aby całe stanowisko poleniło </w:t>
            </w:r>
            <w:r w:rsidR="00780FA9">
              <w:rPr>
                <w:rFonts w:ascii="Times New Roman" w:eastAsia="Times New Roman" w:hAnsi="Times New Roman"/>
                <w:iCs/>
                <w:sz w:val="16"/>
                <w:szCs w:val="16"/>
              </w:rPr>
              <w:t>funkcję montażu dwóch elementów</w:t>
            </w:r>
            <w:r w:rsidRPr="00237DDA">
              <w:rPr>
                <w:rFonts w:ascii="Times New Roman" w:eastAsia="Times New Roman" w:hAnsi="Times New Roman"/>
                <w:iCs/>
                <w:color w:val="2E74B5" w:themeColor="accent1" w:themeShade="BF"/>
                <w:sz w:val="16"/>
                <w:szCs w:val="16"/>
              </w:rPr>
              <w:t xml:space="preserve">. </w:t>
            </w:r>
            <w:r w:rsidRPr="005E016D">
              <w:rPr>
                <w:rFonts w:ascii="Times New Roman" w:eastAsia="Times New Roman" w:hAnsi="Times New Roman"/>
                <w:iCs/>
                <w:sz w:val="16"/>
                <w:szCs w:val="16"/>
              </w:rPr>
              <w:t xml:space="preserve">Pierwszy magazyn grawitacyjny podaje </w:t>
            </w:r>
            <w:r w:rsidRPr="00780FA9">
              <w:rPr>
                <w:rFonts w:ascii="Times New Roman" w:eastAsia="Times New Roman" w:hAnsi="Times New Roman"/>
                <w:iCs/>
                <w:sz w:val="16"/>
                <w:szCs w:val="16"/>
              </w:rPr>
              <w:t>korpus (pojemnik w kształcie walca</w:t>
            </w:r>
            <w:r w:rsidR="00237DDA" w:rsidRPr="00780FA9">
              <w:rPr>
                <w:rFonts w:ascii="Times New Roman" w:eastAsia="Times New Roman" w:hAnsi="Times New Roman"/>
                <w:iCs/>
                <w:sz w:val="16"/>
                <w:szCs w:val="16"/>
              </w:rPr>
              <w:t xml:space="preserve"> o średnicy 40mm i wysokości 25mm</w:t>
            </w:r>
            <w:r w:rsidRPr="00780FA9">
              <w:rPr>
                <w:rFonts w:ascii="Times New Roman" w:eastAsia="Times New Roman" w:hAnsi="Times New Roman"/>
                <w:iCs/>
                <w:sz w:val="16"/>
                <w:szCs w:val="16"/>
              </w:rPr>
              <w:t xml:space="preserve">) następnie pojemnik jest przemieszczany pod drugi podajnik grawitacyjny gdzie na korpus nakładana </w:t>
            </w:r>
            <w:r w:rsidRPr="005E016D">
              <w:rPr>
                <w:rFonts w:ascii="Times New Roman" w:eastAsia="Times New Roman" w:hAnsi="Times New Roman"/>
                <w:iCs/>
                <w:sz w:val="16"/>
                <w:szCs w:val="16"/>
              </w:rPr>
              <w:t>jest pokrywka. W tej samej pozycji następuje dociśniecie pokrywy do korpusu prasą pneumatyczną . Zmontowany zestaw wypychany jest przez dodatkowy siłownik na pozycję wyjściową.</w:t>
            </w:r>
          </w:p>
          <w:p w14:paraId="0850D31A"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 xml:space="preserve">Magazyny  zmontowane są  na pycie aluminiowej z rowkami T-owymi typ 5 . rozstaw rowków co 20 mm. </w:t>
            </w:r>
          </w:p>
          <w:p w14:paraId="1FBF42D8"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 xml:space="preserve">Na płycie na szynie DIN35 dodatkowo zamontowany jest interfejs urządzeń wykonawczych 8 we/wy ze złączem </w:t>
            </w:r>
            <w:r w:rsidRPr="005E016D">
              <w:rPr>
                <w:rFonts w:ascii="Times New Roman" w:eastAsia="Times New Roman" w:hAnsi="Times New Roman"/>
                <w:iCs/>
                <w:sz w:val="16"/>
                <w:szCs w:val="16"/>
              </w:rPr>
              <w:lastRenderedPageBreak/>
              <w:t>D-</w:t>
            </w:r>
            <w:proofErr w:type="spellStart"/>
            <w:r w:rsidRPr="005E016D">
              <w:rPr>
                <w:rFonts w:ascii="Times New Roman" w:eastAsia="Times New Roman" w:hAnsi="Times New Roman"/>
                <w:iCs/>
                <w:sz w:val="16"/>
                <w:szCs w:val="16"/>
              </w:rPr>
              <w:t>Sub</w:t>
            </w:r>
            <w:proofErr w:type="spellEnd"/>
            <w:r w:rsidRPr="005E016D">
              <w:rPr>
                <w:rFonts w:ascii="Times New Roman" w:eastAsia="Times New Roman" w:hAnsi="Times New Roman"/>
                <w:iCs/>
                <w:sz w:val="16"/>
                <w:szCs w:val="16"/>
              </w:rPr>
              <w:t xml:space="preserve"> 25 aby jednym przewodem podpiąć urządzenie  do sterownika, zadajnika lub interfejsu </w:t>
            </w:r>
            <w:proofErr w:type="spellStart"/>
            <w:r w:rsidRPr="005E016D">
              <w:rPr>
                <w:rFonts w:ascii="Times New Roman" w:eastAsia="Times New Roman" w:hAnsi="Times New Roman"/>
                <w:iCs/>
                <w:sz w:val="16"/>
                <w:szCs w:val="16"/>
              </w:rPr>
              <w:t>MixPort</w:t>
            </w:r>
            <w:proofErr w:type="spellEnd"/>
            <w:r w:rsidRPr="005E016D">
              <w:rPr>
                <w:rFonts w:ascii="Times New Roman" w:eastAsia="Times New Roman" w:hAnsi="Times New Roman"/>
                <w:iCs/>
                <w:sz w:val="16"/>
                <w:szCs w:val="16"/>
              </w:rPr>
              <w:t xml:space="preserve"> oraz wyspę zaworową do wysterowanie wszystkich siłowników w zestawie.  Wraz z rzeczywistym stanowiskiem dostarczone są pliki z modelami wirtualnymi stanowiska aby można było przeprowadzać jego symulację w programie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w:t>
            </w:r>
          </w:p>
          <w:p w14:paraId="07742D5E" w14:textId="77777777" w:rsidR="00C47A10" w:rsidRPr="005E016D" w:rsidRDefault="00C47A10" w:rsidP="00C47A10">
            <w:pPr>
              <w:spacing w:after="0" w:line="240" w:lineRule="auto"/>
              <w:rPr>
                <w:rFonts w:ascii="Times New Roman" w:eastAsia="Times New Roman" w:hAnsi="Times New Roman"/>
                <w:iCs/>
                <w:sz w:val="16"/>
                <w:szCs w:val="16"/>
              </w:rPr>
            </w:pPr>
          </w:p>
          <w:p w14:paraId="0EFD1AE9" w14:textId="528AD31F" w:rsidR="00C47A10" w:rsidRPr="005E016D" w:rsidRDefault="00C47A10" w:rsidP="00C47A10">
            <w:pPr>
              <w:spacing w:after="0" w:line="240" w:lineRule="auto"/>
              <w:rPr>
                <w:rFonts w:ascii="Times New Roman" w:eastAsia="Times New Roman" w:hAnsi="Times New Roman"/>
                <w:iCs/>
                <w:sz w:val="16"/>
                <w:szCs w:val="16"/>
              </w:rPr>
            </w:pPr>
            <w:r w:rsidRPr="005C099D">
              <w:rPr>
                <w:rFonts w:ascii="Times New Roman" w:eastAsia="Times New Roman" w:hAnsi="Times New Roman"/>
                <w:b/>
                <w:iCs/>
                <w:sz w:val="16"/>
                <w:szCs w:val="16"/>
              </w:rPr>
              <w:t>Moduł 2.</w:t>
            </w:r>
            <w:r w:rsidRPr="005E016D">
              <w:rPr>
                <w:rFonts w:ascii="Times New Roman" w:eastAsia="Times New Roman" w:hAnsi="Times New Roman"/>
                <w:iCs/>
                <w:sz w:val="16"/>
                <w:szCs w:val="16"/>
              </w:rPr>
              <w:t xml:space="preserve">Podajnik liniowy napędzany silnikiem DC. Dostosowany do transportu detali w postaci walców o średnicy </w:t>
            </w:r>
            <w:r w:rsidRPr="00780FA9">
              <w:rPr>
                <w:rFonts w:ascii="Times New Roman" w:eastAsia="Times New Roman" w:hAnsi="Times New Roman"/>
                <w:iCs/>
                <w:sz w:val="16"/>
                <w:szCs w:val="16"/>
              </w:rPr>
              <w:t>40mm</w:t>
            </w:r>
            <w:r w:rsidR="00237DDA" w:rsidRPr="00780FA9">
              <w:rPr>
                <w:rFonts w:ascii="Times New Roman" w:eastAsia="Times New Roman" w:hAnsi="Times New Roman"/>
                <w:iCs/>
                <w:sz w:val="16"/>
                <w:szCs w:val="16"/>
              </w:rPr>
              <w:t xml:space="preserve"> i wysokości 25mm</w:t>
            </w:r>
            <w:r w:rsidRPr="00780FA9">
              <w:rPr>
                <w:rFonts w:ascii="Times New Roman" w:eastAsia="Times New Roman" w:hAnsi="Times New Roman"/>
                <w:iCs/>
                <w:sz w:val="16"/>
                <w:szCs w:val="16"/>
              </w:rPr>
              <w:t xml:space="preserve">. </w:t>
            </w:r>
            <w:r w:rsidRPr="005E016D">
              <w:rPr>
                <w:rFonts w:ascii="Times New Roman" w:eastAsia="Times New Roman" w:hAnsi="Times New Roman"/>
                <w:iCs/>
                <w:sz w:val="16"/>
                <w:szCs w:val="16"/>
              </w:rPr>
              <w:t xml:space="preserve">Podajnik ma myć wyposażony w dwa czujniki optyczne wykrywające obecność oraz czujnika indukcyjnego. Na transporterze muszą być zamontowane dwa separatory pneumatyczne oraz dwie zjeżdżalnie do zrzucania detali z toru  jazdy. Na końcu podajnika ma być założony ogranicznik. </w:t>
            </w:r>
          </w:p>
          <w:p w14:paraId="1EFE131F"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 xml:space="preserve">Podajnik ma być   zmontowane na pycie aluminiowej z rowkami T-owymi typ 5 . rozstaw rowków co 20 mm. </w:t>
            </w:r>
          </w:p>
          <w:p w14:paraId="143041C3" w14:textId="77777777" w:rsidR="00C47A10"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Na płycie na szynie DIN35 dodatkowo zamontowany jest interfejs urządzeń wykonawczych 8 we/wy ze złączem D-</w:t>
            </w:r>
            <w:proofErr w:type="spellStart"/>
            <w:r w:rsidRPr="005E016D">
              <w:rPr>
                <w:rFonts w:ascii="Times New Roman" w:eastAsia="Times New Roman" w:hAnsi="Times New Roman"/>
                <w:iCs/>
                <w:sz w:val="16"/>
                <w:szCs w:val="16"/>
              </w:rPr>
              <w:t>Sub</w:t>
            </w:r>
            <w:proofErr w:type="spellEnd"/>
            <w:r w:rsidRPr="005E016D">
              <w:rPr>
                <w:rFonts w:ascii="Times New Roman" w:eastAsia="Times New Roman" w:hAnsi="Times New Roman"/>
                <w:iCs/>
                <w:sz w:val="16"/>
                <w:szCs w:val="16"/>
              </w:rPr>
              <w:t xml:space="preserve"> 25 aby jednym przewodem podpiąć urządzenie  do sterownika, zadajnika lub interfejsu </w:t>
            </w:r>
            <w:proofErr w:type="spellStart"/>
            <w:r w:rsidRPr="005E016D">
              <w:rPr>
                <w:rFonts w:ascii="Times New Roman" w:eastAsia="Times New Roman" w:hAnsi="Times New Roman"/>
                <w:iCs/>
                <w:sz w:val="16"/>
                <w:szCs w:val="16"/>
              </w:rPr>
              <w:t>MixPort</w:t>
            </w:r>
            <w:proofErr w:type="spellEnd"/>
            <w:r w:rsidRPr="005E016D">
              <w:rPr>
                <w:rFonts w:ascii="Times New Roman" w:eastAsia="Times New Roman" w:hAnsi="Times New Roman"/>
                <w:iCs/>
                <w:sz w:val="16"/>
                <w:szCs w:val="16"/>
              </w:rPr>
              <w:t xml:space="preserve"> oraz wyspę zaworową do wysterowanie wszystkich siłowników w zestawie.  Wraz z rzeczywistym stanowiskiem dostarczone są pliki z modelami wirtualnymi stanowiska aby można było przeprowadzać jego symulację w programie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w:t>
            </w:r>
          </w:p>
          <w:p w14:paraId="1A57A3D8" w14:textId="77777777" w:rsidR="005C099D" w:rsidRPr="005E016D" w:rsidRDefault="005C099D" w:rsidP="00C47A10">
            <w:pPr>
              <w:spacing w:after="0" w:line="240" w:lineRule="auto"/>
              <w:rPr>
                <w:rFonts w:ascii="Times New Roman" w:eastAsia="Times New Roman" w:hAnsi="Times New Roman"/>
                <w:iCs/>
                <w:sz w:val="16"/>
                <w:szCs w:val="16"/>
              </w:rPr>
            </w:pPr>
          </w:p>
          <w:p w14:paraId="2F354C51" w14:textId="77777777" w:rsidR="00C47A10" w:rsidRPr="005E016D" w:rsidRDefault="00C47A10" w:rsidP="00C47A10">
            <w:pPr>
              <w:spacing w:after="0" w:line="240" w:lineRule="auto"/>
              <w:rPr>
                <w:rFonts w:ascii="Times New Roman" w:eastAsia="Times New Roman" w:hAnsi="Times New Roman"/>
                <w:iCs/>
                <w:sz w:val="16"/>
                <w:szCs w:val="16"/>
              </w:rPr>
            </w:pPr>
            <w:r w:rsidRPr="005C099D">
              <w:rPr>
                <w:rFonts w:ascii="Times New Roman" w:eastAsia="Times New Roman" w:hAnsi="Times New Roman"/>
                <w:b/>
                <w:iCs/>
                <w:sz w:val="16"/>
                <w:szCs w:val="16"/>
              </w:rPr>
              <w:t>Moduł 3.</w:t>
            </w:r>
            <w:r w:rsidR="005C099D">
              <w:rPr>
                <w:rFonts w:ascii="Times New Roman" w:eastAsia="Times New Roman" w:hAnsi="Times New Roman"/>
                <w:b/>
                <w:iCs/>
                <w:sz w:val="16"/>
                <w:szCs w:val="16"/>
              </w:rPr>
              <w:t xml:space="preserve"> </w:t>
            </w:r>
            <w:r w:rsidRPr="005E016D">
              <w:rPr>
                <w:rFonts w:ascii="Times New Roman" w:eastAsia="Times New Roman" w:hAnsi="Times New Roman"/>
                <w:iCs/>
                <w:sz w:val="16"/>
                <w:szCs w:val="16"/>
              </w:rPr>
              <w:t xml:space="preserve">Manipulator ma przekładać małe detale (znaczniki ) chwytakiem podciśnieniowym. Manipulator mini posiadać minimum 2 osie napędzane pneumatycznie. Z chwytakiem na końcu łańcucha kinematycznego . Manipulator ma posiadać czujniki sygnalizujące położenie siłownika po dwa na osi. </w:t>
            </w:r>
          </w:p>
          <w:p w14:paraId="2ABD97C5"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Podajnik ma być   zmontowane na pycie aluminiowej z rowkami T-owymi typ 5 . rozstaw rowków co 20 mm. Wraz z manipulatorem na płycie ma być zamontowany magazyn grawitacyjny na znaczniki.</w:t>
            </w:r>
          </w:p>
          <w:p w14:paraId="467419F6" w14:textId="77777777" w:rsidR="00C47A10" w:rsidRPr="005E016D" w:rsidRDefault="00C47A10" w:rsidP="00C47A10">
            <w:pPr>
              <w:spacing w:after="0" w:line="240" w:lineRule="auto"/>
              <w:rPr>
                <w:rFonts w:ascii="Times New Roman" w:eastAsia="Times New Roman" w:hAnsi="Times New Roman"/>
                <w:iCs/>
                <w:sz w:val="16"/>
                <w:szCs w:val="16"/>
              </w:rPr>
            </w:pPr>
          </w:p>
          <w:p w14:paraId="6F14D173"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Na płycie na szynie DIN35 dodatkowo zamontowany jest interfejs urządzeń wykonawczych 8 we/wy ze złączem D-</w:t>
            </w:r>
            <w:proofErr w:type="spellStart"/>
            <w:r w:rsidRPr="005E016D">
              <w:rPr>
                <w:rFonts w:ascii="Times New Roman" w:eastAsia="Times New Roman" w:hAnsi="Times New Roman"/>
                <w:iCs/>
                <w:sz w:val="16"/>
                <w:szCs w:val="16"/>
              </w:rPr>
              <w:t>Sub</w:t>
            </w:r>
            <w:proofErr w:type="spellEnd"/>
            <w:r w:rsidRPr="005E016D">
              <w:rPr>
                <w:rFonts w:ascii="Times New Roman" w:eastAsia="Times New Roman" w:hAnsi="Times New Roman"/>
                <w:iCs/>
                <w:sz w:val="16"/>
                <w:szCs w:val="16"/>
              </w:rPr>
              <w:t xml:space="preserve"> 25 aby jednym przewodem podpiąć urządzenie  do sterownika, zadajnika lub interfejsu </w:t>
            </w:r>
            <w:proofErr w:type="spellStart"/>
            <w:r w:rsidRPr="005E016D">
              <w:rPr>
                <w:rFonts w:ascii="Times New Roman" w:eastAsia="Times New Roman" w:hAnsi="Times New Roman"/>
                <w:iCs/>
                <w:sz w:val="16"/>
                <w:szCs w:val="16"/>
              </w:rPr>
              <w:t>MixPort</w:t>
            </w:r>
            <w:proofErr w:type="spellEnd"/>
            <w:r w:rsidRPr="005E016D">
              <w:rPr>
                <w:rFonts w:ascii="Times New Roman" w:eastAsia="Times New Roman" w:hAnsi="Times New Roman"/>
                <w:iCs/>
                <w:sz w:val="16"/>
                <w:szCs w:val="16"/>
              </w:rPr>
              <w:t xml:space="preserve"> oraz wyspę zaworową do wysterowanie wszystkich siłowników w zestawie.  Wraz z rzeczywistym stanowiskiem dostarczone są pliki z modelami wirtualnymi stanowiska aby można było przeprowadzać jego symulację w programie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w:t>
            </w:r>
          </w:p>
          <w:p w14:paraId="0CB415E0" w14:textId="77777777" w:rsidR="00C47A10" w:rsidRPr="005E016D" w:rsidRDefault="00C47A10" w:rsidP="00C47A10">
            <w:pPr>
              <w:spacing w:after="0" w:line="240" w:lineRule="auto"/>
              <w:rPr>
                <w:rFonts w:ascii="Times New Roman" w:eastAsia="Times New Roman" w:hAnsi="Times New Roman"/>
                <w:iCs/>
                <w:sz w:val="16"/>
                <w:szCs w:val="16"/>
              </w:rPr>
            </w:pPr>
          </w:p>
          <w:p w14:paraId="73B7F7D5"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 xml:space="preserve">Wraz z całym zastawem należy dostarczyć przewody niezbędne do podłączenia w/w urządzeń do stanowisk egzaminacyjnych oraz łącznie 3 interfejsy </w:t>
            </w:r>
            <w:proofErr w:type="spellStart"/>
            <w:r w:rsidRPr="005E016D">
              <w:rPr>
                <w:rFonts w:ascii="Times New Roman" w:eastAsia="Times New Roman" w:hAnsi="Times New Roman"/>
                <w:iCs/>
                <w:sz w:val="16"/>
                <w:szCs w:val="16"/>
              </w:rPr>
              <w:t>MixPORT</w:t>
            </w:r>
            <w:proofErr w:type="spellEnd"/>
            <w:r w:rsidRPr="005E016D">
              <w:rPr>
                <w:rFonts w:ascii="Times New Roman" w:eastAsia="Times New Roman" w:hAnsi="Times New Roman"/>
                <w:iCs/>
                <w:sz w:val="16"/>
                <w:szCs w:val="16"/>
              </w:rPr>
              <w:t>.</w:t>
            </w:r>
          </w:p>
          <w:p w14:paraId="73AB8ED3" w14:textId="77777777" w:rsidR="00C47A10" w:rsidRPr="005E016D" w:rsidRDefault="00C47A10" w:rsidP="00C47A10">
            <w:pPr>
              <w:spacing w:after="0" w:line="240" w:lineRule="auto"/>
              <w:rPr>
                <w:rFonts w:ascii="Times New Roman" w:eastAsia="Times New Roman" w:hAnsi="Times New Roman"/>
                <w:iCs/>
                <w:sz w:val="16"/>
                <w:szCs w:val="16"/>
              </w:rPr>
            </w:pPr>
            <w:proofErr w:type="spellStart"/>
            <w:r w:rsidRPr="005E016D">
              <w:rPr>
                <w:rFonts w:ascii="Times New Roman" w:eastAsia="Times New Roman" w:hAnsi="Times New Roman"/>
                <w:iCs/>
                <w:sz w:val="16"/>
                <w:szCs w:val="16"/>
              </w:rPr>
              <w:t>MixPort</w:t>
            </w:r>
            <w:proofErr w:type="spellEnd"/>
            <w:r w:rsidRPr="005E016D">
              <w:rPr>
                <w:rFonts w:ascii="Times New Roman" w:eastAsia="Times New Roman" w:hAnsi="Times New Roman"/>
                <w:iCs/>
                <w:sz w:val="16"/>
                <w:szCs w:val="16"/>
              </w:rPr>
              <w:t xml:space="preserve">- interfejs wymiany informacji miedzy urządzeniami sterowanymi w standardzie 0- 24V a komputerem na którym zainstalowany jest program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 xml:space="preserve">. Interfejs pozwala na sterowanie z aplikacji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 xml:space="preserve"> stacjami </w:t>
            </w:r>
            <w:proofErr w:type="spellStart"/>
            <w:r w:rsidRPr="005E016D">
              <w:rPr>
                <w:rFonts w:ascii="Times New Roman" w:eastAsia="Times New Roman" w:hAnsi="Times New Roman"/>
                <w:iCs/>
                <w:sz w:val="16"/>
                <w:szCs w:val="16"/>
              </w:rPr>
              <w:t>MiniLAB</w:t>
            </w:r>
            <w:proofErr w:type="spellEnd"/>
            <w:r w:rsidRPr="005E016D">
              <w:rPr>
                <w:rFonts w:ascii="Times New Roman" w:eastAsia="Times New Roman" w:hAnsi="Times New Roman"/>
                <w:iCs/>
                <w:sz w:val="16"/>
                <w:szCs w:val="16"/>
              </w:rPr>
              <w:t xml:space="preserve"> 100 czy 200. W tym zastosowaniu zachowuje się jak sterownik PLC. Przez Interfejs  możliwe jest również podłączenie dowolnego sterownika PLC do aplikacji i wówczas uzyskujemy wirtualne obiekty dla rzeczywistego sterownika. </w:t>
            </w:r>
          </w:p>
          <w:p w14:paraId="17933CF3" w14:textId="77777777" w:rsidR="00C47A10" w:rsidRPr="005E016D" w:rsidRDefault="00C47A10" w:rsidP="00C47A10">
            <w:pPr>
              <w:spacing w:after="0" w:line="240" w:lineRule="auto"/>
              <w:rPr>
                <w:rFonts w:ascii="Times New Roman" w:eastAsia="Times New Roman" w:hAnsi="Times New Roman"/>
                <w:iCs/>
                <w:sz w:val="16"/>
                <w:szCs w:val="16"/>
              </w:rPr>
            </w:pPr>
            <w:r w:rsidRPr="005E016D">
              <w:rPr>
                <w:rFonts w:ascii="Times New Roman" w:eastAsia="Times New Roman" w:hAnsi="Times New Roman"/>
                <w:iCs/>
                <w:sz w:val="16"/>
                <w:szCs w:val="16"/>
              </w:rPr>
              <w:t xml:space="preserve">Uwaga: Interfejs nie jest konieczny jeśli wirtualne obiekty z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 xml:space="preserve"> chcemy podłączyć do sterowników PLC firmy Siemens. Ponieważ w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 xml:space="preserve"> wykorzystywany jest protokół komunikacji S7 Connection</w:t>
            </w:r>
          </w:p>
          <w:p w14:paraId="0695F958" w14:textId="77777777" w:rsidR="00C47A10" w:rsidRPr="005E016D" w:rsidRDefault="00C47A10" w:rsidP="00C47A10">
            <w:pPr>
              <w:spacing w:after="0" w:line="240" w:lineRule="auto"/>
              <w:rPr>
                <w:rFonts w:ascii="Times New Roman" w:hAnsi="Times New Roman"/>
                <w:sz w:val="16"/>
                <w:szCs w:val="16"/>
              </w:rPr>
            </w:pPr>
            <w:r w:rsidRPr="005E016D">
              <w:rPr>
                <w:rFonts w:ascii="Times New Roman" w:eastAsia="Times New Roman" w:hAnsi="Times New Roman"/>
                <w:iCs/>
                <w:sz w:val="16"/>
                <w:szCs w:val="16"/>
              </w:rPr>
              <w:t xml:space="preserve">Wraz z całym zestawem należy dostarczyć minimum 3 licencje aktualnej wersji programu </w:t>
            </w:r>
            <w:proofErr w:type="spellStart"/>
            <w:r w:rsidRPr="005E016D">
              <w:rPr>
                <w:rFonts w:ascii="Times New Roman" w:eastAsia="Times New Roman" w:hAnsi="Times New Roman"/>
                <w:iCs/>
                <w:sz w:val="16"/>
                <w:szCs w:val="16"/>
              </w:rPr>
              <w:t>RobLAB</w:t>
            </w:r>
            <w:proofErr w:type="spellEnd"/>
            <w:r w:rsidRPr="005E016D">
              <w:rPr>
                <w:rFonts w:ascii="Times New Roman" w:eastAsia="Times New Roman" w:hAnsi="Times New Roman"/>
                <w:iCs/>
                <w:sz w:val="16"/>
                <w:szCs w:val="16"/>
              </w:rPr>
              <w:t xml:space="preserve"> wraz w wszystkimi modułami. </w:t>
            </w:r>
          </w:p>
          <w:p w14:paraId="428B47E3" w14:textId="77777777" w:rsidR="00C10F04" w:rsidRPr="005E016D" w:rsidRDefault="00C10F04" w:rsidP="00C67250">
            <w:pPr>
              <w:autoSpaceDE w:val="0"/>
              <w:autoSpaceDN w:val="0"/>
              <w:adjustRightInd w:val="0"/>
              <w:spacing w:after="0" w:line="240" w:lineRule="auto"/>
              <w:rPr>
                <w:rFonts w:ascii="Times New Roman" w:hAnsi="Times New Roman"/>
                <w:sz w:val="16"/>
                <w:szCs w:val="16"/>
              </w:rPr>
            </w:pPr>
          </w:p>
        </w:tc>
        <w:tc>
          <w:tcPr>
            <w:tcW w:w="2438" w:type="dxa"/>
            <w:vMerge w:val="restart"/>
            <w:shd w:val="clear" w:color="auto" w:fill="auto"/>
            <w:vAlign w:val="center"/>
          </w:tcPr>
          <w:p w14:paraId="74519BAA" w14:textId="77777777" w:rsidR="00214829" w:rsidRPr="001018DA" w:rsidRDefault="00214829" w:rsidP="00C67250">
            <w:pPr>
              <w:tabs>
                <w:tab w:val="left" w:pos="5541"/>
              </w:tabs>
              <w:spacing w:after="0" w:line="240" w:lineRule="auto"/>
              <w:jc w:val="center"/>
              <w:rPr>
                <w:rFonts w:ascii="Times New Roman" w:hAnsi="Times New Roman"/>
              </w:rPr>
            </w:pPr>
          </w:p>
        </w:tc>
      </w:tr>
      <w:tr w:rsidR="00C67250" w:rsidRPr="001018DA" w14:paraId="4C6CF7D9" w14:textId="77777777" w:rsidTr="00C67250">
        <w:trPr>
          <w:trHeight w:val="546"/>
        </w:trPr>
        <w:tc>
          <w:tcPr>
            <w:tcW w:w="534" w:type="dxa"/>
            <w:shd w:val="clear" w:color="auto" w:fill="auto"/>
          </w:tcPr>
          <w:p w14:paraId="6513C903" w14:textId="77777777" w:rsidR="00214829" w:rsidRPr="001018DA" w:rsidRDefault="00214829" w:rsidP="00C67250">
            <w:pPr>
              <w:pStyle w:val="Akapitzlist"/>
              <w:numPr>
                <w:ilvl w:val="0"/>
                <w:numId w:val="2"/>
              </w:numPr>
              <w:spacing w:after="0" w:line="240" w:lineRule="auto"/>
              <w:rPr>
                <w:rFonts w:ascii="Times New Roman" w:hAnsi="Times New Roman"/>
                <w:b/>
                <w:color w:val="000000"/>
                <w:sz w:val="20"/>
                <w:szCs w:val="20"/>
              </w:rPr>
            </w:pPr>
          </w:p>
        </w:tc>
        <w:tc>
          <w:tcPr>
            <w:tcW w:w="1928" w:type="dxa"/>
            <w:shd w:val="clear" w:color="auto" w:fill="auto"/>
          </w:tcPr>
          <w:p w14:paraId="4313754C" w14:textId="77777777" w:rsidR="00B167FA" w:rsidRPr="001018DA" w:rsidRDefault="00B167FA" w:rsidP="00B167FA">
            <w:pPr>
              <w:spacing w:after="0" w:line="240" w:lineRule="auto"/>
              <w:rPr>
                <w:rFonts w:ascii="Times New Roman" w:hAnsi="Times New Roman"/>
                <w:b/>
                <w:sz w:val="20"/>
                <w:szCs w:val="20"/>
              </w:rPr>
            </w:pPr>
            <w:r w:rsidRPr="001018DA">
              <w:rPr>
                <w:rFonts w:ascii="Times New Roman" w:hAnsi="Times New Roman"/>
                <w:b/>
                <w:sz w:val="20"/>
                <w:szCs w:val="20"/>
              </w:rPr>
              <w:t>Zestaw uzupełniający do ROBOTA-</w:t>
            </w:r>
          </w:p>
          <w:p w14:paraId="5C87AC17" w14:textId="77777777" w:rsidR="00DC25C1" w:rsidRPr="001018DA" w:rsidRDefault="00B167FA" w:rsidP="005C5B31">
            <w:pPr>
              <w:spacing w:after="0" w:line="240" w:lineRule="auto"/>
              <w:rPr>
                <w:rFonts w:ascii="Times New Roman" w:hAnsi="Times New Roman"/>
                <w:b/>
                <w:sz w:val="20"/>
                <w:szCs w:val="20"/>
              </w:rPr>
            </w:pPr>
            <w:r w:rsidRPr="001018DA">
              <w:rPr>
                <w:rFonts w:ascii="Times New Roman" w:hAnsi="Times New Roman"/>
                <w:b/>
                <w:sz w:val="20"/>
                <w:szCs w:val="20"/>
              </w:rPr>
              <w:lastRenderedPageBreak/>
              <w:t xml:space="preserve">Zestaw zawiera: dodatkową oś jezdną który jest już na wyposażeniu pracowni eksploatacji urządzeń i systemów mechatronicznych </w:t>
            </w:r>
          </w:p>
        </w:tc>
        <w:tc>
          <w:tcPr>
            <w:tcW w:w="800" w:type="dxa"/>
            <w:shd w:val="clear" w:color="auto" w:fill="auto"/>
          </w:tcPr>
          <w:p w14:paraId="5BE1D322" w14:textId="77777777" w:rsidR="00214829" w:rsidRPr="001018DA" w:rsidRDefault="00214829" w:rsidP="00C67250">
            <w:pPr>
              <w:spacing w:after="0" w:line="240" w:lineRule="auto"/>
              <w:jc w:val="center"/>
              <w:rPr>
                <w:rFonts w:ascii="Times New Roman" w:hAnsi="Times New Roman"/>
                <w:sz w:val="20"/>
                <w:szCs w:val="20"/>
              </w:rPr>
            </w:pPr>
            <w:r w:rsidRPr="001018DA">
              <w:rPr>
                <w:rFonts w:ascii="Times New Roman" w:hAnsi="Times New Roman"/>
                <w:sz w:val="20"/>
                <w:szCs w:val="20"/>
              </w:rPr>
              <w:lastRenderedPageBreak/>
              <w:t>1</w:t>
            </w:r>
          </w:p>
        </w:tc>
        <w:tc>
          <w:tcPr>
            <w:tcW w:w="3912" w:type="dxa"/>
            <w:shd w:val="clear" w:color="auto" w:fill="auto"/>
          </w:tcPr>
          <w:p w14:paraId="016DA4F5" w14:textId="77777777" w:rsidR="005C099D" w:rsidRDefault="00C47A10" w:rsidP="00282F0A">
            <w:pPr>
              <w:rPr>
                <w:rFonts w:ascii="Times New Roman" w:hAnsi="Times New Roman"/>
                <w:iCs/>
                <w:sz w:val="16"/>
                <w:szCs w:val="16"/>
              </w:rPr>
            </w:pPr>
            <w:r w:rsidRPr="005E016D">
              <w:rPr>
                <w:rFonts w:ascii="Times New Roman" w:hAnsi="Times New Roman"/>
                <w:iCs/>
                <w:sz w:val="16"/>
                <w:szCs w:val="16"/>
              </w:rPr>
              <w:t xml:space="preserve">Zamawiający jest w posiadaniu robotów dydaktycznych </w:t>
            </w:r>
            <w:proofErr w:type="spellStart"/>
            <w:r w:rsidRPr="005E016D">
              <w:rPr>
                <w:rFonts w:ascii="Times New Roman" w:hAnsi="Times New Roman"/>
                <w:iCs/>
                <w:sz w:val="16"/>
                <w:szCs w:val="16"/>
              </w:rPr>
              <w:t>Dobot</w:t>
            </w:r>
            <w:proofErr w:type="spellEnd"/>
            <w:r w:rsidRPr="005E016D">
              <w:rPr>
                <w:rFonts w:ascii="Times New Roman" w:hAnsi="Times New Roman"/>
                <w:iCs/>
                <w:sz w:val="16"/>
                <w:szCs w:val="16"/>
              </w:rPr>
              <w:t xml:space="preserve"> </w:t>
            </w:r>
            <w:proofErr w:type="spellStart"/>
            <w:r w:rsidRPr="005E016D">
              <w:rPr>
                <w:rFonts w:ascii="Times New Roman" w:hAnsi="Times New Roman"/>
                <w:iCs/>
                <w:sz w:val="16"/>
                <w:szCs w:val="16"/>
              </w:rPr>
              <w:t>Magician</w:t>
            </w:r>
            <w:proofErr w:type="spellEnd"/>
            <w:r w:rsidRPr="005E016D">
              <w:rPr>
                <w:rFonts w:ascii="Times New Roman" w:hAnsi="Times New Roman"/>
                <w:iCs/>
                <w:sz w:val="16"/>
                <w:szCs w:val="16"/>
              </w:rPr>
              <w:t>.</w:t>
            </w:r>
          </w:p>
          <w:p w14:paraId="665E0A2B" w14:textId="77777777" w:rsidR="00DC25C1" w:rsidRPr="005E016D" w:rsidRDefault="00C47A10" w:rsidP="00282F0A">
            <w:pPr>
              <w:rPr>
                <w:rFonts w:ascii="Times New Roman" w:hAnsi="Times New Roman"/>
                <w:iCs/>
                <w:sz w:val="16"/>
                <w:szCs w:val="16"/>
              </w:rPr>
            </w:pPr>
            <w:r w:rsidRPr="005E016D">
              <w:rPr>
                <w:rFonts w:ascii="Times New Roman" w:hAnsi="Times New Roman"/>
                <w:iCs/>
                <w:sz w:val="16"/>
                <w:szCs w:val="16"/>
              </w:rPr>
              <w:t xml:space="preserve">Zamawiający oczekuje dostawy 1 sztuki dodatkowej osi globalnej o skoku 1m oraz podajnika liniowego o </w:t>
            </w:r>
            <w:r w:rsidRPr="005E016D">
              <w:rPr>
                <w:rFonts w:ascii="Times New Roman" w:hAnsi="Times New Roman"/>
                <w:iCs/>
                <w:sz w:val="16"/>
                <w:szCs w:val="16"/>
              </w:rPr>
              <w:lastRenderedPageBreak/>
              <w:t>minimum szerokości 80mm i długości min. 600mm dedykowanych do w/w robotów. Zamawiający oczekuje aby zarówno podajnik jak i oś globalna były sterowane bezpośrednio z kontrolera robota.</w:t>
            </w:r>
          </w:p>
          <w:p w14:paraId="40B8F22F" w14:textId="77777777" w:rsidR="00DC25C1" w:rsidRPr="005E016D" w:rsidRDefault="00DC25C1" w:rsidP="00C67250">
            <w:pPr>
              <w:autoSpaceDE w:val="0"/>
              <w:autoSpaceDN w:val="0"/>
              <w:adjustRightInd w:val="0"/>
              <w:spacing w:after="0" w:line="240" w:lineRule="auto"/>
              <w:rPr>
                <w:rFonts w:ascii="Times New Roman" w:hAnsi="Times New Roman"/>
                <w:sz w:val="16"/>
                <w:szCs w:val="16"/>
              </w:rPr>
            </w:pPr>
          </w:p>
        </w:tc>
        <w:tc>
          <w:tcPr>
            <w:tcW w:w="2438" w:type="dxa"/>
            <w:vMerge/>
            <w:shd w:val="clear" w:color="auto" w:fill="auto"/>
            <w:vAlign w:val="center"/>
          </w:tcPr>
          <w:p w14:paraId="122FBCDC" w14:textId="77777777" w:rsidR="00214829" w:rsidRPr="001018DA" w:rsidRDefault="00214829" w:rsidP="00C67250">
            <w:pPr>
              <w:tabs>
                <w:tab w:val="left" w:pos="5541"/>
              </w:tabs>
              <w:spacing w:after="0" w:line="240" w:lineRule="auto"/>
              <w:jc w:val="center"/>
              <w:rPr>
                <w:rFonts w:ascii="Times New Roman" w:hAnsi="Times New Roman"/>
                <w:color w:val="7030A0"/>
                <w:sz w:val="18"/>
                <w:szCs w:val="18"/>
              </w:rPr>
            </w:pPr>
          </w:p>
        </w:tc>
      </w:tr>
      <w:tr w:rsidR="00C47A10" w:rsidRPr="001018DA" w14:paraId="54182C2B" w14:textId="77777777" w:rsidTr="00C67250">
        <w:trPr>
          <w:trHeight w:val="546"/>
        </w:trPr>
        <w:tc>
          <w:tcPr>
            <w:tcW w:w="534" w:type="dxa"/>
            <w:shd w:val="clear" w:color="auto" w:fill="auto"/>
          </w:tcPr>
          <w:p w14:paraId="0B6D14F4" w14:textId="77777777" w:rsidR="00C47A10" w:rsidRPr="001018DA" w:rsidRDefault="00C47A10" w:rsidP="00C67250">
            <w:pPr>
              <w:pStyle w:val="Akapitzlist"/>
              <w:numPr>
                <w:ilvl w:val="0"/>
                <w:numId w:val="2"/>
              </w:numPr>
              <w:spacing w:after="0" w:line="240" w:lineRule="auto"/>
              <w:rPr>
                <w:rFonts w:ascii="Times New Roman" w:hAnsi="Times New Roman"/>
                <w:b/>
                <w:color w:val="000000"/>
                <w:sz w:val="20"/>
                <w:szCs w:val="20"/>
              </w:rPr>
            </w:pPr>
          </w:p>
        </w:tc>
        <w:tc>
          <w:tcPr>
            <w:tcW w:w="1928" w:type="dxa"/>
            <w:shd w:val="clear" w:color="auto" w:fill="auto"/>
          </w:tcPr>
          <w:p w14:paraId="72C9954D" w14:textId="77777777" w:rsidR="00282F0A" w:rsidRPr="00A72000" w:rsidRDefault="00282F0A" w:rsidP="00282F0A">
            <w:pPr>
              <w:autoSpaceDE w:val="0"/>
              <w:autoSpaceDN w:val="0"/>
              <w:adjustRightInd w:val="0"/>
              <w:spacing w:after="0" w:line="240" w:lineRule="auto"/>
              <w:rPr>
                <w:rFonts w:ascii="Times New Roman" w:hAnsi="Times New Roman"/>
                <w:b/>
                <w:sz w:val="20"/>
                <w:szCs w:val="20"/>
                <w:lang w:eastAsia="pl-PL"/>
              </w:rPr>
            </w:pPr>
            <w:r w:rsidRPr="00A72000">
              <w:rPr>
                <w:rFonts w:ascii="Times New Roman" w:hAnsi="Times New Roman"/>
                <w:b/>
                <w:sz w:val="20"/>
                <w:szCs w:val="20"/>
                <w:lang w:eastAsia="pl-PL"/>
              </w:rPr>
              <w:t xml:space="preserve">Szkolenie </w:t>
            </w:r>
            <w:r w:rsidR="00736258" w:rsidRPr="00A72000">
              <w:rPr>
                <w:rFonts w:ascii="Times New Roman" w:hAnsi="Times New Roman"/>
                <w:b/>
                <w:sz w:val="20"/>
                <w:szCs w:val="20"/>
                <w:lang w:eastAsia="pl-PL"/>
              </w:rPr>
              <w:t xml:space="preserve">z montażu i obsługi </w:t>
            </w:r>
            <w:r w:rsidRPr="00A72000">
              <w:rPr>
                <w:rFonts w:ascii="Times New Roman" w:hAnsi="Times New Roman"/>
                <w:b/>
                <w:sz w:val="20"/>
                <w:szCs w:val="20"/>
                <w:lang w:eastAsia="pl-PL"/>
              </w:rPr>
              <w:t>zakupionego sprzętu</w:t>
            </w:r>
          </w:p>
          <w:p w14:paraId="3A71A1CF" w14:textId="77777777" w:rsidR="00C47A10" w:rsidRPr="001018DA" w:rsidRDefault="00A72000" w:rsidP="00282F0A">
            <w:pPr>
              <w:spacing w:after="0" w:line="240" w:lineRule="auto"/>
              <w:rPr>
                <w:rFonts w:ascii="Times New Roman" w:hAnsi="Times New Roman"/>
                <w:b/>
                <w:sz w:val="20"/>
                <w:szCs w:val="20"/>
              </w:rPr>
            </w:pPr>
            <w:r w:rsidRPr="00A72000">
              <w:rPr>
                <w:rFonts w:ascii="Times New Roman" w:hAnsi="Times New Roman"/>
                <w:b/>
                <w:sz w:val="20"/>
                <w:szCs w:val="20"/>
              </w:rPr>
              <w:t>do kształcenia w zawodzie technik mechatronik</w:t>
            </w:r>
          </w:p>
        </w:tc>
        <w:tc>
          <w:tcPr>
            <w:tcW w:w="800" w:type="dxa"/>
            <w:shd w:val="clear" w:color="auto" w:fill="auto"/>
          </w:tcPr>
          <w:p w14:paraId="34595F56" w14:textId="77777777" w:rsidR="00C47A10" w:rsidRPr="001018DA" w:rsidRDefault="00C47A10" w:rsidP="00C67250">
            <w:pPr>
              <w:spacing w:after="0" w:line="240" w:lineRule="auto"/>
              <w:jc w:val="center"/>
              <w:rPr>
                <w:rFonts w:ascii="Times New Roman" w:hAnsi="Times New Roman"/>
                <w:sz w:val="20"/>
                <w:szCs w:val="20"/>
              </w:rPr>
            </w:pPr>
          </w:p>
        </w:tc>
        <w:tc>
          <w:tcPr>
            <w:tcW w:w="3912" w:type="dxa"/>
            <w:shd w:val="clear" w:color="auto" w:fill="auto"/>
          </w:tcPr>
          <w:p w14:paraId="63AB379D" w14:textId="77777777" w:rsidR="00736258" w:rsidRPr="005E016D" w:rsidRDefault="00736258" w:rsidP="00736258">
            <w:pPr>
              <w:autoSpaceDE w:val="0"/>
              <w:autoSpaceDN w:val="0"/>
              <w:adjustRightInd w:val="0"/>
              <w:spacing w:after="0" w:line="240" w:lineRule="auto"/>
              <w:rPr>
                <w:rFonts w:ascii="Times New Roman" w:hAnsi="Times New Roman"/>
                <w:sz w:val="16"/>
                <w:szCs w:val="16"/>
              </w:rPr>
            </w:pPr>
            <w:r w:rsidRPr="005E016D">
              <w:rPr>
                <w:rFonts w:ascii="Times New Roman" w:hAnsi="Times New Roman"/>
                <w:sz w:val="16"/>
                <w:szCs w:val="16"/>
                <w:lang w:eastAsia="pl-PL"/>
              </w:rPr>
              <w:t>Szkolenie 10 godzinne</w:t>
            </w:r>
            <w:r w:rsidR="00282F0A" w:rsidRPr="005E016D">
              <w:rPr>
                <w:rFonts w:ascii="Times New Roman" w:hAnsi="Times New Roman"/>
                <w:sz w:val="16"/>
                <w:szCs w:val="16"/>
                <w:lang w:eastAsia="pl-PL"/>
              </w:rPr>
              <w:t xml:space="preserve"> w </w:t>
            </w:r>
            <w:r w:rsidRPr="005E016D">
              <w:rPr>
                <w:rFonts w:ascii="Times New Roman" w:hAnsi="Times New Roman"/>
                <w:sz w:val="16"/>
                <w:szCs w:val="16"/>
                <w:lang w:eastAsia="pl-PL"/>
              </w:rPr>
              <w:t xml:space="preserve">siedzibie </w:t>
            </w:r>
            <w:r w:rsidR="00282F0A" w:rsidRPr="005E016D">
              <w:rPr>
                <w:rFonts w:ascii="Times New Roman" w:hAnsi="Times New Roman"/>
                <w:sz w:val="16"/>
                <w:szCs w:val="16"/>
                <w:lang w:eastAsia="pl-PL"/>
              </w:rPr>
              <w:t>ZS-</w:t>
            </w:r>
            <w:proofErr w:type="spellStart"/>
            <w:r w:rsidR="00282F0A" w:rsidRPr="005E016D">
              <w:rPr>
                <w:rFonts w:ascii="Times New Roman" w:hAnsi="Times New Roman"/>
                <w:sz w:val="16"/>
                <w:szCs w:val="16"/>
                <w:lang w:eastAsia="pl-PL"/>
              </w:rPr>
              <w:t>CEZiU</w:t>
            </w:r>
            <w:proofErr w:type="spellEnd"/>
            <w:r w:rsidRPr="005E016D">
              <w:rPr>
                <w:rFonts w:ascii="Times New Roman" w:hAnsi="Times New Roman"/>
                <w:sz w:val="16"/>
                <w:szCs w:val="16"/>
                <w:lang w:eastAsia="pl-PL"/>
              </w:rPr>
              <w:br/>
            </w:r>
            <w:r w:rsidR="00282F0A" w:rsidRPr="005E016D">
              <w:rPr>
                <w:rFonts w:ascii="Times New Roman" w:hAnsi="Times New Roman"/>
                <w:sz w:val="16"/>
                <w:szCs w:val="16"/>
                <w:lang w:eastAsia="pl-PL"/>
              </w:rPr>
              <w:t xml:space="preserve">dla 3 nauczycieli z zakresu </w:t>
            </w:r>
            <w:r w:rsidRPr="005E016D">
              <w:rPr>
                <w:rFonts w:ascii="Times New Roman" w:hAnsi="Times New Roman"/>
                <w:sz w:val="16"/>
                <w:szCs w:val="16"/>
                <w:lang w:eastAsia="pl-PL"/>
              </w:rPr>
              <w:t xml:space="preserve">montażu i obsługi zakupionego sprzętu. </w:t>
            </w:r>
            <w:r w:rsidR="00282F0A" w:rsidRPr="005E016D">
              <w:rPr>
                <w:rFonts w:ascii="Times New Roman" w:hAnsi="Times New Roman"/>
                <w:sz w:val="16"/>
                <w:szCs w:val="16"/>
                <w:lang w:eastAsia="pl-PL"/>
              </w:rPr>
              <w:t xml:space="preserve">Nauczyciele nabędą umiejętność wykorzystania </w:t>
            </w:r>
            <w:r w:rsidRPr="005E016D">
              <w:rPr>
                <w:rFonts w:ascii="Times New Roman" w:hAnsi="Times New Roman"/>
                <w:sz w:val="16"/>
                <w:szCs w:val="16"/>
                <w:lang w:eastAsia="pl-PL"/>
              </w:rPr>
              <w:t xml:space="preserve">sprzętu </w:t>
            </w:r>
            <w:r w:rsidR="00282F0A" w:rsidRPr="005E016D">
              <w:rPr>
                <w:rFonts w:ascii="Times New Roman" w:hAnsi="Times New Roman"/>
                <w:sz w:val="16"/>
                <w:szCs w:val="16"/>
                <w:lang w:eastAsia="pl-PL"/>
              </w:rPr>
              <w:t xml:space="preserve">na zajęciach dydaktycznych. </w:t>
            </w:r>
          </w:p>
          <w:p w14:paraId="3A8165EA" w14:textId="77777777" w:rsidR="00736258" w:rsidRPr="005E016D" w:rsidRDefault="00736258" w:rsidP="00736258">
            <w:pPr>
              <w:tabs>
                <w:tab w:val="left" w:pos="5541"/>
              </w:tabs>
              <w:spacing w:after="0" w:line="240" w:lineRule="auto"/>
              <w:rPr>
                <w:rFonts w:ascii="Times New Roman" w:hAnsi="Times New Roman"/>
                <w:sz w:val="16"/>
                <w:szCs w:val="16"/>
              </w:rPr>
            </w:pPr>
            <w:r w:rsidRPr="005E016D">
              <w:rPr>
                <w:rFonts w:ascii="Times New Roman" w:hAnsi="Times New Roman"/>
                <w:sz w:val="16"/>
                <w:szCs w:val="16"/>
              </w:rPr>
              <w:t>Szkolenie obejmie prowadzenie zajęć i dojazd trenera. Szkolenie rozpocznie się po zainstalowaniu sprzętu i oprogramowania.</w:t>
            </w:r>
          </w:p>
          <w:p w14:paraId="112FA0B8" w14:textId="77777777" w:rsidR="00736258" w:rsidRPr="005E016D" w:rsidRDefault="00736258" w:rsidP="00736258">
            <w:pPr>
              <w:tabs>
                <w:tab w:val="left" w:pos="5541"/>
              </w:tabs>
              <w:spacing w:after="0" w:line="240" w:lineRule="auto"/>
              <w:rPr>
                <w:rFonts w:ascii="Times New Roman" w:hAnsi="Times New Roman"/>
                <w:sz w:val="16"/>
                <w:szCs w:val="16"/>
              </w:rPr>
            </w:pPr>
            <w:r w:rsidRPr="005E016D">
              <w:rPr>
                <w:rFonts w:ascii="Times New Roman" w:hAnsi="Times New Roman"/>
                <w:sz w:val="16"/>
                <w:szCs w:val="16"/>
              </w:rPr>
              <w:t>Szkolenie zostanie zorganizowane w terminie ustalonym z Zamawiającym oraz zostanie przeprowadzone zgodnie z programem ustalonym z Zamawiającym.</w:t>
            </w:r>
          </w:p>
          <w:p w14:paraId="6B357D18" w14:textId="77777777" w:rsidR="00736258" w:rsidRPr="005E016D" w:rsidRDefault="00736258" w:rsidP="00736258">
            <w:pPr>
              <w:autoSpaceDE w:val="0"/>
              <w:autoSpaceDN w:val="0"/>
              <w:adjustRightInd w:val="0"/>
              <w:spacing w:after="0" w:line="240" w:lineRule="auto"/>
              <w:rPr>
                <w:rFonts w:ascii="Times New Roman" w:hAnsi="Times New Roman"/>
                <w:sz w:val="16"/>
                <w:szCs w:val="16"/>
              </w:rPr>
            </w:pPr>
            <w:r w:rsidRPr="005E016D">
              <w:rPr>
                <w:rFonts w:ascii="Times New Roman" w:hAnsi="Times New Roman"/>
                <w:sz w:val="16"/>
                <w:szCs w:val="16"/>
              </w:rPr>
              <w:t>Wykonawca zapewni trenera o wysokich kwalifikacjach doświadczonego w zakresie obsługi wyposażenia do kształcenia w zawodzie technik mechatronik</w:t>
            </w:r>
          </w:p>
        </w:tc>
        <w:tc>
          <w:tcPr>
            <w:tcW w:w="2438" w:type="dxa"/>
            <w:shd w:val="clear" w:color="auto" w:fill="auto"/>
            <w:vAlign w:val="center"/>
          </w:tcPr>
          <w:p w14:paraId="7E0D0224" w14:textId="77777777" w:rsidR="00C47A10" w:rsidRPr="001018DA" w:rsidRDefault="00C47A10" w:rsidP="00C67250">
            <w:pPr>
              <w:tabs>
                <w:tab w:val="left" w:pos="5541"/>
              </w:tabs>
              <w:spacing w:after="0" w:line="240" w:lineRule="auto"/>
              <w:jc w:val="center"/>
              <w:rPr>
                <w:rFonts w:ascii="Times New Roman" w:hAnsi="Times New Roman"/>
                <w:color w:val="7030A0"/>
                <w:sz w:val="18"/>
                <w:szCs w:val="18"/>
              </w:rPr>
            </w:pPr>
          </w:p>
        </w:tc>
      </w:tr>
    </w:tbl>
    <w:p w14:paraId="3E6348A9" w14:textId="77777777" w:rsidR="00690483" w:rsidRPr="001018DA" w:rsidRDefault="00690483" w:rsidP="00690483">
      <w:pPr>
        <w:spacing w:after="0" w:line="240" w:lineRule="auto"/>
        <w:ind w:left="709" w:hanging="709"/>
        <w:jc w:val="both"/>
        <w:rPr>
          <w:rFonts w:ascii="Times New Roman" w:hAnsi="Times New Roman"/>
          <w:b/>
          <w:sz w:val="20"/>
          <w:szCs w:val="20"/>
        </w:rPr>
      </w:pPr>
      <w:r w:rsidRPr="001018DA">
        <w:rPr>
          <w:rFonts w:ascii="Times New Roman" w:hAnsi="Times New Roman"/>
          <w:b/>
          <w:sz w:val="20"/>
          <w:szCs w:val="20"/>
        </w:rPr>
        <w:t>UWAGA: w cenie sprzętu Dostawca zapewni:</w:t>
      </w:r>
    </w:p>
    <w:p w14:paraId="01E74979" w14:textId="77777777"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transport</w:t>
      </w:r>
    </w:p>
    <w:p w14:paraId="20FA64C6" w14:textId="77777777"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montaż wg projektu posiadanego przez Zamawiającego</w:t>
      </w:r>
    </w:p>
    <w:p w14:paraId="40F8D427" w14:textId="77777777"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uruchomienie</w:t>
      </w:r>
    </w:p>
    <w:p w14:paraId="24EFACF1" w14:textId="77777777" w:rsidR="00690483" w:rsidRPr="001018DA" w:rsidRDefault="00690483" w:rsidP="00BD36AB">
      <w:pPr>
        <w:pStyle w:val="Tekstpodstawowy"/>
        <w:numPr>
          <w:ilvl w:val="0"/>
          <w:numId w:val="38"/>
        </w:numPr>
        <w:spacing w:after="0"/>
        <w:jc w:val="both"/>
        <w:rPr>
          <w:b/>
          <w:sz w:val="20"/>
          <w:szCs w:val="20"/>
        </w:rPr>
      </w:pPr>
      <w:r w:rsidRPr="001018DA">
        <w:rPr>
          <w:b/>
          <w:sz w:val="20"/>
          <w:szCs w:val="20"/>
        </w:rPr>
        <w:t xml:space="preserve">Serwis gwarancyjny i pogwarancyjny. </w:t>
      </w:r>
    </w:p>
    <w:p w14:paraId="19CA6C0D" w14:textId="77777777" w:rsidR="00690483" w:rsidRPr="001018DA" w:rsidRDefault="00690483" w:rsidP="00BD36AB">
      <w:pPr>
        <w:pStyle w:val="Tekstpodstawowy"/>
        <w:numPr>
          <w:ilvl w:val="0"/>
          <w:numId w:val="38"/>
        </w:numPr>
        <w:spacing w:after="0"/>
        <w:jc w:val="both"/>
        <w:rPr>
          <w:b/>
          <w:sz w:val="20"/>
          <w:szCs w:val="20"/>
        </w:rPr>
      </w:pPr>
      <w:r w:rsidRPr="001018DA">
        <w:rPr>
          <w:b/>
          <w:sz w:val="20"/>
          <w:szCs w:val="20"/>
        </w:rPr>
        <w:t>instrukcję obsługi w jęz. polskim, Deklaracja Zgodności WE (CE), karta gwarancyjna</w:t>
      </w:r>
    </w:p>
    <w:p w14:paraId="059FE1AE" w14:textId="77777777" w:rsidR="00673801" w:rsidRPr="001018DA" w:rsidRDefault="00673801" w:rsidP="00BD36AB">
      <w:pPr>
        <w:pStyle w:val="Tekstpodstawowy"/>
        <w:numPr>
          <w:ilvl w:val="0"/>
          <w:numId w:val="38"/>
        </w:numPr>
        <w:spacing w:after="0"/>
        <w:jc w:val="both"/>
        <w:rPr>
          <w:b/>
          <w:sz w:val="20"/>
          <w:szCs w:val="20"/>
        </w:rPr>
      </w:pPr>
      <w:r w:rsidRPr="001018DA">
        <w:rPr>
          <w:b/>
          <w:bCs/>
          <w:sz w:val="20"/>
          <w:szCs w:val="20"/>
        </w:rPr>
        <w:t xml:space="preserve">Gwarancja </w:t>
      </w:r>
      <w:r w:rsidRPr="001018DA">
        <w:rPr>
          <w:b/>
          <w:bCs/>
          <w:sz w:val="20"/>
          <w:szCs w:val="20"/>
          <w:lang w:val="pl-PL"/>
        </w:rPr>
        <w:t xml:space="preserve">min </w:t>
      </w:r>
      <w:r w:rsidRPr="001018DA">
        <w:rPr>
          <w:b/>
          <w:bCs/>
          <w:sz w:val="20"/>
          <w:szCs w:val="20"/>
        </w:rPr>
        <w:t>24 miesiące</w:t>
      </w:r>
    </w:p>
    <w:p w14:paraId="61A1711A" w14:textId="77777777" w:rsidR="00690483" w:rsidRPr="001018DA" w:rsidRDefault="00690483" w:rsidP="00690483">
      <w:pPr>
        <w:spacing w:after="0" w:line="240" w:lineRule="auto"/>
        <w:jc w:val="both"/>
        <w:rPr>
          <w:rFonts w:ascii="Times New Roman" w:hAnsi="Times New Roman"/>
          <w:bCs/>
          <w:sz w:val="20"/>
          <w:szCs w:val="20"/>
        </w:rPr>
      </w:pPr>
      <w:r w:rsidRPr="001018DA">
        <w:rPr>
          <w:rFonts w:ascii="Times New Roman" w:eastAsia="MS Mincho" w:hAnsi="Times New Roman"/>
          <w:sz w:val="20"/>
          <w:szCs w:val="20"/>
        </w:rPr>
        <w:t>Sprzęt musi być f</w:t>
      </w:r>
      <w:r w:rsidRPr="001018DA">
        <w:rPr>
          <w:rFonts w:ascii="Times New Roman" w:hAnsi="Times New Roman"/>
          <w:bCs/>
          <w:sz w:val="20"/>
          <w:szCs w:val="20"/>
        </w:rPr>
        <w:t xml:space="preserve">abrycznie nowy, </w:t>
      </w:r>
      <w:r w:rsidRPr="001018DA">
        <w:rPr>
          <w:rFonts w:ascii="Times New Roman" w:hAnsi="Times New Roman"/>
          <w:sz w:val="20"/>
          <w:szCs w:val="20"/>
        </w:rPr>
        <w:t>wyprod</w:t>
      </w:r>
      <w:r w:rsidR="00B97760" w:rsidRPr="001018DA">
        <w:rPr>
          <w:rFonts w:ascii="Times New Roman" w:hAnsi="Times New Roman"/>
          <w:sz w:val="20"/>
          <w:szCs w:val="20"/>
        </w:rPr>
        <w:t>ukowany nie wcześniej niż w 20</w:t>
      </w:r>
      <w:r w:rsidR="001018DA">
        <w:rPr>
          <w:rFonts w:ascii="Times New Roman" w:hAnsi="Times New Roman"/>
          <w:sz w:val="20"/>
          <w:szCs w:val="20"/>
        </w:rPr>
        <w:t>22</w:t>
      </w:r>
      <w:r w:rsidRPr="001018DA">
        <w:rPr>
          <w:rFonts w:ascii="Times New Roman" w:hAnsi="Times New Roman"/>
          <w:sz w:val="20"/>
          <w:szCs w:val="20"/>
        </w:rPr>
        <w:t xml:space="preserve"> r., </w:t>
      </w:r>
      <w:r w:rsidRPr="001018DA">
        <w:rPr>
          <w:rFonts w:ascii="Times New Roman" w:hAnsi="Times New Roman"/>
          <w:bCs/>
          <w:sz w:val="20"/>
          <w:szCs w:val="20"/>
        </w:rPr>
        <w:t>oraz nieeksponowany na konferencjach lub imprezach targowych</w:t>
      </w:r>
    </w:p>
    <w:p w14:paraId="097CE8B0" w14:textId="77777777" w:rsidR="00690483" w:rsidRPr="001018DA" w:rsidRDefault="00690483" w:rsidP="00690483">
      <w:pPr>
        <w:pStyle w:val="Tekstpodstawowy"/>
        <w:spacing w:after="0"/>
        <w:ind w:hanging="14"/>
        <w:jc w:val="both"/>
        <w:rPr>
          <w:sz w:val="20"/>
          <w:szCs w:val="20"/>
        </w:rPr>
      </w:pPr>
      <w:r w:rsidRPr="001018DA">
        <w:rPr>
          <w:sz w:val="20"/>
          <w:szCs w:val="20"/>
        </w:rPr>
        <w:t xml:space="preserve">Zamawiający nie dopuszcza składania ofert wariantowych. </w:t>
      </w:r>
    </w:p>
    <w:p w14:paraId="17F74D2E" w14:textId="77777777" w:rsidR="00B97760" w:rsidRPr="005C5B31" w:rsidRDefault="00690483" w:rsidP="005C5B31">
      <w:pPr>
        <w:pStyle w:val="Tekstpodstawowy"/>
        <w:spacing w:after="0"/>
        <w:ind w:hanging="14"/>
        <w:jc w:val="both"/>
        <w:rPr>
          <w:b/>
          <w:sz w:val="18"/>
          <w:szCs w:val="18"/>
        </w:rPr>
      </w:pPr>
      <w:r w:rsidRPr="001018DA">
        <w:rPr>
          <w:sz w:val="20"/>
          <w:szCs w:val="20"/>
        </w:rPr>
        <w:t>Zamawiający dopuszcza składanie ofert równoważnych</w:t>
      </w:r>
    </w:p>
    <w:sectPr w:rsidR="00B97760" w:rsidRPr="005C5B31" w:rsidSect="00BB7259">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2FBF" w14:textId="77777777" w:rsidR="002F19C7" w:rsidRDefault="002F19C7" w:rsidP="0047689D">
      <w:pPr>
        <w:spacing w:after="0" w:line="240" w:lineRule="auto"/>
      </w:pPr>
      <w:r>
        <w:separator/>
      </w:r>
    </w:p>
  </w:endnote>
  <w:endnote w:type="continuationSeparator" w:id="0">
    <w:p w14:paraId="2CF540BD" w14:textId="77777777" w:rsidR="002F19C7" w:rsidRDefault="002F19C7" w:rsidP="0047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12ED" w14:textId="77777777" w:rsidR="002F19C7" w:rsidRDefault="002F19C7" w:rsidP="0047689D">
      <w:pPr>
        <w:spacing w:after="0" w:line="240" w:lineRule="auto"/>
      </w:pPr>
      <w:r>
        <w:separator/>
      </w:r>
    </w:p>
  </w:footnote>
  <w:footnote w:type="continuationSeparator" w:id="0">
    <w:p w14:paraId="09706925" w14:textId="77777777" w:rsidR="002F19C7" w:rsidRDefault="002F19C7" w:rsidP="0047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FC7A" w14:textId="77777777" w:rsidR="00934FE4" w:rsidRDefault="004E1F08" w:rsidP="0047689D">
    <w:pPr>
      <w:pStyle w:val="Nagwek"/>
      <w:jc w:val="center"/>
    </w:pPr>
    <w:r w:rsidRPr="009C0FF4">
      <w:rPr>
        <w:noProof/>
        <w:lang w:eastAsia="pl-PL"/>
      </w:rPr>
      <w:drawing>
        <wp:anchor distT="0" distB="0" distL="114300" distR="114300" simplePos="0" relativeHeight="251659264" behindDoc="1" locked="0" layoutInCell="1" allowOverlap="1" wp14:anchorId="277AC6B3" wp14:editId="2C257614">
          <wp:simplePos x="0" y="0"/>
          <wp:positionH relativeFrom="column">
            <wp:posOffset>400050</wp:posOffset>
          </wp:positionH>
          <wp:positionV relativeFrom="paragraph">
            <wp:posOffset>-164465</wp:posOffset>
          </wp:positionV>
          <wp:extent cx="5310505" cy="580390"/>
          <wp:effectExtent l="0" t="0" r="4445" b="0"/>
          <wp:wrapTight wrapText="bothSides">
            <wp:wrapPolygon edited="0">
              <wp:start x="0" y="0"/>
              <wp:lineTo x="0" y="20560"/>
              <wp:lineTo x="21541" y="20560"/>
              <wp:lineTo x="21541" y="0"/>
              <wp:lineTo x="0" y="0"/>
            </wp:wrapPolygon>
          </wp:wrapTight>
          <wp:docPr id="3" name="Obraz 3" descr="C:\Users\Agata\AppData\Local\Temp\Rar$DIa12576.17820\FEpr-wl-ueefs-czb-p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AppData\Local\Temp\Rar$DIa12576.17820\FEpr-wl-ueefs-czb-pl-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497" b="13076"/>
                  <a:stretch/>
                </pic:blipFill>
                <pic:spPr bwMode="auto">
                  <a:xfrm>
                    <a:off x="0" y="0"/>
                    <a:ext cx="5310505" cy="5803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179B0E" w14:textId="77777777" w:rsidR="00934FE4" w:rsidRDefault="00934FE4" w:rsidP="0047689D">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F52"/>
    <w:multiLevelType w:val="hybridMultilevel"/>
    <w:tmpl w:val="ECA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653466"/>
    <w:multiLevelType w:val="hybridMultilevel"/>
    <w:tmpl w:val="A2867F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47B0612"/>
    <w:multiLevelType w:val="hybridMultilevel"/>
    <w:tmpl w:val="8C007EA0"/>
    <w:lvl w:ilvl="0" w:tplc="9BE07FA0">
      <w:numFmt w:val="bullet"/>
      <w:lvlText w:val="-"/>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4C52456"/>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B4595"/>
    <w:multiLevelType w:val="hybridMultilevel"/>
    <w:tmpl w:val="4224DE2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73E1126"/>
    <w:multiLevelType w:val="hybridMultilevel"/>
    <w:tmpl w:val="816EDFF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7F85EAB"/>
    <w:multiLevelType w:val="hybridMultilevel"/>
    <w:tmpl w:val="19FA0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86D68E6"/>
    <w:multiLevelType w:val="hybridMultilevel"/>
    <w:tmpl w:val="AC026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2F4981"/>
    <w:multiLevelType w:val="hybridMultilevel"/>
    <w:tmpl w:val="053C21CA"/>
    <w:lvl w:ilvl="0" w:tplc="A7ECA3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CBA75B4"/>
    <w:multiLevelType w:val="hybridMultilevel"/>
    <w:tmpl w:val="B83C5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6B741A"/>
    <w:multiLevelType w:val="hybridMultilevel"/>
    <w:tmpl w:val="5784D6D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0401777"/>
    <w:multiLevelType w:val="hybridMultilevel"/>
    <w:tmpl w:val="A55A00D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EB2D30"/>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6A2606"/>
    <w:multiLevelType w:val="hybridMultilevel"/>
    <w:tmpl w:val="E7D4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FD6AA4"/>
    <w:multiLevelType w:val="hybridMultilevel"/>
    <w:tmpl w:val="A1584D1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F4A093A"/>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012795"/>
    <w:multiLevelType w:val="hybridMultilevel"/>
    <w:tmpl w:val="561286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2D03D54"/>
    <w:multiLevelType w:val="hybridMultilevel"/>
    <w:tmpl w:val="278EF45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35D4DAA"/>
    <w:multiLevelType w:val="hybridMultilevel"/>
    <w:tmpl w:val="6D3C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AF7C97"/>
    <w:multiLevelType w:val="hybridMultilevel"/>
    <w:tmpl w:val="E856B29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93476B5"/>
    <w:multiLevelType w:val="hybridMultilevel"/>
    <w:tmpl w:val="8F424A0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2CB491B"/>
    <w:multiLevelType w:val="hybridMultilevel"/>
    <w:tmpl w:val="A8DCB35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7980DD1"/>
    <w:multiLevelType w:val="hybridMultilevel"/>
    <w:tmpl w:val="888CDDDC"/>
    <w:lvl w:ilvl="0" w:tplc="BD54F0A0">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C584588"/>
    <w:multiLevelType w:val="hybridMultilevel"/>
    <w:tmpl w:val="504CD88E"/>
    <w:lvl w:ilvl="0" w:tplc="04150001">
      <w:start w:val="1"/>
      <w:numFmt w:val="bullet"/>
      <w:lvlText w:val=""/>
      <w:lvlJc w:val="left"/>
      <w:pPr>
        <w:ind w:left="914" w:hanging="360"/>
      </w:pPr>
      <w:rPr>
        <w:rFonts w:ascii="Symbol" w:hAnsi="Symbol" w:hint="default"/>
      </w:rPr>
    </w:lvl>
    <w:lvl w:ilvl="1" w:tplc="04150003" w:tentative="1">
      <w:start w:val="1"/>
      <w:numFmt w:val="bullet"/>
      <w:lvlText w:val="o"/>
      <w:lvlJc w:val="left"/>
      <w:pPr>
        <w:ind w:left="1634" w:hanging="360"/>
      </w:pPr>
      <w:rPr>
        <w:rFonts w:ascii="Courier New" w:hAnsi="Courier New" w:cs="Courier New" w:hint="default"/>
      </w:rPr>
    </w:lvl>
    <w:lvl w:ilvl="2" w:tplc="04150005" w:tentative="1">
      <w:start w:val="1"/>
      <w:numFmt w:val="bullet"/>
      <w:lvlText w:val=""/>
      <w:lvlJc w:val="left"/>
      <w:pPr>
        <w:ind w:left="2354" w:hanging="360"/>
      </w:pPr>
      <w:rPr>
        <w:rFonts w:ascii="Wingdings" w:hAnsi="Wingdings" w:hint="default"/>
      </w:rPr>
    </w:lvl>
    <w:lvl w:ilvl="3" w:tplc="04150001" w:tentative="1">
      <w:start w:val="1"/>
      <w:numFmt w:val="bullet"/>
      <w:lvlText w:val=""/>
      <w:lvlJc w:val="left"/>
      <w:pPr>
        <w:ind w:left="3074" w:hanging="360"/>
      </w:pPr>
      <w:rPr>
        <w:rFonts w:ascii="Symbol" w:hAnsi="Symbol" w:hint="default"/>
      </w:rPr>
    </w:lvl>
    <w:lvl w:ilvl="4" w:tplc="04150003" w:tentative="1">
      <w:start w:val="1"/>
      <w:numFmt w:val="bullet"/>
      <w:lvlText w:val="o"/>
      <w:lvlJc w:val="left"/>
      <w:pPr>
        <w:ind w:left="3794" w:hanging="360"/>
      </w:pPr>
      <w:rPr>
        <w:rFonts w:ascii="Courier New" w:hAnsi="Courier New" w:cs="Courier New" w:hint="default"/>
      </w:rPr>
    </w:lvl>
    <w:lvl w:ilvl="5" w:tplc="04150005" w:tentative="1">
      <w:start w:val="1"/>
      <w:numFmt w:val="bullet"/>
      <w:lvlText w:val=""/>
      <w:lvlJc w:val="left"/>
      <w:pPr>
        <w:ind w:left="4514" w:hanging="360"/>
      </w:pPr>
      <w:rPr>
        <w:rFonts w:ascii="Wingdings" w:hAnsi="Wingdings" w:hint="default"/>
      </w:rPr>
    </w:lvl>
    <w:lvl w:ilvl="6" w:tplc="04150001" w:tentative="1">
      <w:start w:val="1"/>
      <w:numFmt w:val="bullet"/>
      <w:lvlText w:val=""/>
      <w:lvlJc w:val="left"/>
      <w:pPr>
        <w:ind w:left="5234" w:hanging="360"/>
      </w:pPr>
      <w:rPr>
        <w:rFonts w:ascii="Symbol" w:hAnsi="Symbol" w:hint="default"/>
      </w:rPr>
    </w:lvl>
    <w:lvl w:ilvl="7" w:tplc="04150003" w:tentative="1">
      <w:start w:val="1"/>
      <w:numFmt w:val="bullet"/>
      <w:lvlText w:val="o"/>
      <w:lvlJc w:val="left"/>
      <w:pPr>
        <w:ind w:left="5954" w:hanging="360"/>
      </w:pPr>
      <w:rPr>
        <w:rFonts w:ascii="Courier New" w:hAnsi="Courier New" w:cs="Courier New" w:hint="default"/>
      </w:rPr>
    </w:lvl>
    <w:lvl w:ilvl="8" w:tplc="04150005" w:tentative="1">
      <w:start w:val="1"/>
      <w:numFmt w:val="bullet"/>
      <w:lvlText w:val=""/>
      <w:lvlJc w:val="left"/>
      <w:pPr>
        <w:ind w:left="6674" w:hanging="360"/>
      </w:pPr>
      <w:rPr>
        <w:rFonts w:ascii="Wingdings" w:hAnsi="Wingdings" w:hint="default"/>
      </w:rPr>
    </w:lvl>
  </w:abstractNum>
  <w:abstractNum w:abstractNumId="24" w15:restartNumberingAfterBreak="0">
    <w:nsid w:val="3CEE2E4E"/>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477D1B"/>
    <w:multiLevelType w:val="hybridMultilevel"/>
    <w:tmpl w:val="2610BB9C"/>
    <w:lvl w:ilvl="0" w:tplc="C78497C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872967"/>
    <w:multiLevelType w:val="hybridMultilevel"/>
    <w:tmpl w:val="3D427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264668"/>
    <w:multiLevelType w:val="hybridMultilevel"/>
    <w:tmpl w:val="3DCC288A"/>
    <w:lvl w:ilvl="0" w:tplc="8D0EFB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A609AA"/>
    <w:multiLevelType w:val="hybridMultilevel"/>
    <w:tmpl w:val="F5C659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2C82E97"/>
    <w:multiLevelType w:val="hybridMultilevel"/>
    <w:tmpl w:val="3CA01DB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7305F2"/>
    <w:multiLevelType w:val="hybridMultilevel"/>
    <w:tmpl w:val="38BE185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D377401"/>
    <w:multiLevelType w:val="hybridMultilevel"/>
    <w:tmpl w:val="179291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04A5D6C"/>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0FC18E9"/>
    <w:multiLevelType w:val="hybridMultilevel"/>
    <w:tmpl w:val="ACDE6B3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28B57DC"/>
    <w:multiLevelType w:val="hybridMultilevel"/>
    <w:tmpl w:val="93743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04308"/>
    <w:multiLevelType w:val="hybridMultilevel"/>
    <w:tmpl w:val="5EEC07C0"/>
    <w:lvl w:ilvl="0" w:tplc="C91A65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ED82319"/>
    <w:multiLevelType w:val="hybridMultilevel"/>
    <w:tmpl w:val="53E27144"/>
    <w:lvl w:ilvl="0" w:tplc="BA5A923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502FC3"/>
    <w:multiLevelType w:val="hybridMultilevel"/>
    <w:tmpl w:val="22CC2DF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1064726"/>
    <w:multiLevelType w:val="hybridMultilevel"/>
    <w:tmpl w:val="4462E0D4"/>
    <w:lvl w:ilvl="0" w:tplc="BA5A923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1324CC9"/>
    <w:multiLevelType w:val="hybridMultilevel"/>
    <w:tmpl w:val="E8EAD54C"/>
    <w:lvl w:ilvl="0" w:tplc="9A68107C">
      <w:start w:val="1"/>
      <w:numFmt w:val="lowerLetter"/>
      <w:lvlText w:val="%1)"/>
      <w:lvlJc w:val="left"/>
      <w:pPr>
        <w:ind w:left="1440" w:hanging="360"/>
      </w:pPr>
      <w:rPr>
        <w:rFonts w:cstheme="min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30316B2"/>
    <w:multiLevelType w:val="hybridMultilevel"/>
    <w:tmpl w:val="C8FE2DA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93948B3"/>
    <w:multiLevelType w:val="hybridMultilevel"/>
    <w:tmpl w:val="280EEB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9DB1A52"/>
    <w:multiLevelType w:val="hybridMultilevel"/>
    <w:tmpl w:val="55A40FC4"/>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43" w15:restartNumberingAfterBreak="0">
    <w:nsid w:val="7A7105B7"/>
    <w:multiLevelType w:val="multilevel"/>
    <w:tmpl w:val="7F56A62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70095"/>
    <w:multiLevelType w:val="hybridMultilevel"/>
    <w:tmpl w:val="3DCC288A"/>
    <w:lvl w:ilvl="0" w:tplc="8D0EFB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24"/>
  </w:num>
  <w:num w:numId="3">
    <w:abstractNumId w:val="38"/>
  </w:num>
  <w:num w:numId="4">
    <w:abstractNumId w:val="25"/>
  </w:num>
  <w:num w:numId="5">
    <w:abstractNumId w:val="44"/>
  </w:num>
  <w:num w:numId="6">
    <w:abstractNumId w:val="41"/>
  </w:num>
  <w:num w:numId="7">
    <w:abstractNumId w:val="1"/>
  </w:num>
  <w:num w:numId="8">
    <w:abstractNumId w:val="37"/>
  </w:num>
  <w:num w:numId="9">
    <w:abstractNumId w:val="2"/>
  </w:num>
  <w:num w:numId="10">
    <w:abstractNumId w:val="29"/>
  </w:num>
  <w:num w:numId="11">
    <w:abstractNumId w:val="20"/>
  </w:num>
  <w:num w:numId="12">
    <w:abstractNumId w:val="11"/>
  </w:num>
  <w:num w:numId="13">
    <w:abstractNumId w:val="16"/>
  </w:num>
  <w:num w:numId="14">
    <w:abstractNumId w:val="40"/>
  </w:num>
  <w:num w:numId="15">
    <w:abstractNumId w:val="30"/>
  </w:num>
  <w:num w:numId="16">
    <w:abstractNumId w:val="17"/>
  </w:num>
  <w:num w:numId="17">
    <w:abstractNumId w:val="5"/>
  </w:num>
  <w:num w:numId="18">
    <w:abstractNumId w:val="21"/>
  </w:num>
  <w:num w:numId="19">
    <w:abstractNumId w:val="31"/>
  </w:num>
  <w:num w:numId="20">
    <w:abstractNumId w:val="6"/>
  </w:num>
  <w:num w:numId="21">
    <w:abstractNumId w:val="33"/>
  </w:num>
  <w:num w:numId="22">
    <w:abstractNumId w:val="19"/>
  </w:num>
  <w:num w:numId="23">
    <w:abstractNumId w:val="28"/>
  </w:num>
  <w:num w:numId="24">
    <w:abstractNumId w:val="14"/>
  </w:num>
  <w:num w:numId="25">
    <w:abstractNumId w:val="10"/>
  </w:num>
  <w:num w:numId="26">
    <w:abstractNumId w:val="12"/>
  </w:num>
  <w:num w:numId="27">
    <w:abstractNumId w:val="4"/>
  </w:num>
  <w:num w:numId="28">
    <w:abstractNumId w:val="0"/>
  </w:num>
  <w:num w:numId="29">
    <w:abstractNumId w:val="3"/>
  </w:num>
  <w:num w:numId="30">
    <w:abstractNumId w:val="13"/>
  </w:num>
  <w:num w:numId="31">
    <w:abstractNumId w:val="26"/>
  </w:num>
  <w:num w:numId="32">
    <w:abstractNumId w:val="9"/>
  </w:num>
  <w:num w:numId="33">
    <w:abstractNumId w:val="34"/>
  </w:num>
  <w:num w:numId="34">
    <w:abstractNumId w:val="7"/>
  </w:num>
  <w:num w:numId="35">
    <w:abstractNumId w:val="43"/>
  </w:num>
  <w:num w:numId="36">
    <w:abstractNumId w:val="22"/>
  </w:num>
  <w:num w:numId="37">
    <w:abstractNumId w:val="23"/>
  </w:num>
  <w:num w:numId="38">
    <w:abstractNumId w:val="36"/>
  </w:num>
  <w:num w:numId="39">
    <w:abstractNumId w:val="27"/>
  </w:num>
  <w:num w:numId="40">
    <w:abstractNumId w:val="32"/>
  </w:num>
  <w:num w:numId="41">
    <w:abstractNumId w:val="18"/>
  </w:num>
  <w:num w:numId="42">
    <w:abstractNumId w:val="1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9D"/>
    <w:rsid w:val="00083637"/>
    <w:rsid w:val="001018DA"/>
    <w:rsid w:val="00111F15"/>
    <w:rsid w:val="0011237A"/>
    <w:rsid w:val="00131764"/>
    <w:rsid w:val="0013743E"/>
    <w:rsid w:val="00140035"/>
    <w:rsid w:val="0014177A"/>
    <w:rsid w:val="0016390F"/>
    <w:rsid w:val="001A40D1"/>
    <w:rsid w:val="001B7F72"/>
    <w:rsid w:val="001F260C"/>
    <w:rsid w:val="00214829"/>
    <w:rsid w:val="00232842"/>
    <w:rsid w:val="00237DDA"/>
    <w:rsid w:val="00272AD8"/>
    <w:rsid w:val="00282F0A"/>
    <w:rsid w:val="00291000"/>
    <w:rsid w:val="002B1E00"/>
    <w:rsid w:val="002B2DB6"/>
    <w:rsid w:val="002F19C7"/>
    <w:rsid w:val="003019E0"/>
    <w:rsid w:val="00311F2F"/>
    <w:rsid w:val="00340175"/>
    <w:rsid w:val="00351535"/>
    <w:rsid w:val="00355C39"/>
    <w:rsid w:val="00377F33"/>
    <w:rsid w:val="003D30EF"/>
    <w:rsid w:val="00404162"/>
    <w:rsid w:val="00420DB8"/>
    <w:rsid w:val="00437F4A"/>
    <w:rsid w:val="00447753"/>
    <w:rsid w:val="004711DF"/>
    <w:rsid w:val="0047689D"/>
    <w:rsid w:val="00495763"/>
    <w:rsid w:val="004E1F08"/>
    <w:rsid w:val="004E3616"/>
    <w:rsid w:val="004E457E"/>
    <w:rsid w:val="004E7755"/>
    <w:rsid w:val="00527B3C"/>
    <w:rsid w:val="00547F39"/>
    <w:rsid w:val="00550A73"/>
    <w:rsid w:val="00567EFC"/>
    <w:rsid w:val="00595178"/>
    <w:rsid w:val="005B1FFD"/>
    <w:rsid w:val="005B7758"/>
    <w:rsid w:val="005C099D"/>
    <w:rsid w:val="005C3D1B"/>
    <w:rsid w:val="005C498B"/>
    <w:rsid w:val="005C5B31"/>
    <w:rsid w:val="005E016D"/>
    <w:rsid w:val="005E0544"/>
    <w:rsid w:val="005E40B6"/>
    <w:rsid w:val="005E746F"/>
    <w:rsid w:val="005F0D52"/>
    <w:rsid w:val="005F421D"/>
    <w:rsid w:val="00601818"/>
    <w:rsid w:val="00632FAB"/>
    <w:rsid w:val="00636916"/>
    <w:rsid w:val="00640870"/>
    <w:rsid w:val="006435C2"/>
    <w:rsid w:val="00673063"/>
    <w:rsid w:val="00673801"/>
    <w:rsid w:val="00690483"/>
    <w:rsid w:val="00696D2A"/>
    <w:rsid w:val="006C1B24"/>
    <w:rsid w:val="00706C08"/>
    <w:rsid w:val="007204A6"/>
    <w:rsid w:val="00736258"/>
    <w:rsid w:val="007406B9"/>
    <w:rsid w:val="00757450"/>
    <w:rsid w:val="0077039B"/>
    <w:rsid w:val="007712E3"/>
    <w:rsid w:val="00780FA9"/>
    <w:rsid w:val="007A13F2"/>
    <w:rsid w:val="007C35F3"/>
    <w:rsid w:val="00802295"/>
    <w:rsid w:val="00830FB5"/>
    <w:rsid w:val="00833FE4"/>
    <w:rsid w:val="00847CD1"/>
    <w:rsid w:val="008739F7"/>
    <w:rsid w:val="008A2F75"/>
    <w:rsid w:val="008A6196"/>
    <w:rsid w:val="008F35E1"/>
    <w:rsid w:val="008F56FA"/>
    <w:rsid w:val="00900153"/>
    <w:rsid w:val="009172F1"/>
    <w:rsid w:val="00925F8B"/>
    <w:rsid w:val="00934FE4"/>
    <w:rsid w:val="00937D8C"/>
    <w:rsid w:val="0094128A"/>
    <w:rsid w:val="009A1BC3"/>
    <w:rsid w:val="009C6A47"/>
    <w:rsid w:val="00A201FF"/>
    <w:rsid w:val="00A21583"/>
    <w:rsid w:val="00A45D77"/>
    <w:rsid w:val="00A72000"/>
    <w:rsid w:val="00A732AB"/>
    <w:rsid w:val="00A93D7C"/>
    <w:rsid w:val="00AA4382"/>
    <w:rsid w:val="00AE3954"/>
    <w:rsid w:val="00AF14DD"/>
    <w:rsid w:val="00AF6876"/>
    <w:rsid w:val="00B079D3"/>
    <w:rsid w:val="00B07FE9"/>
    <w:rsid w:val="00B15570"/>
    <w:rsid w:val="00B167FA"/>
    <w:rsid w:val="00B71B50"/>
    <w:rsid w:val="00B80A26"/>
    <w:rsid w:val="00B816E5"/>
    <w:rsid w:val="00B97760"/>
    <w:rsid w:val="00B97BCE"/>
    <w:rsid w:val="00B97C9E"/>
    <w:rsid w:val="00BA5B4A"/>
    <w:rsid w:val="00BA71C9"/>
    <w:rsid w:val="00BB4841"/>
    <w:rsid w:val="00BB7259"/>
    <w:rsid w:val="00BD36AB"/>
    <w:rsid w:val="00BD502C"/>
    <w:rsid w:val="00BE1DA4"/>
    <w:rsid w:val="00C03268"/>
    <w:rsid w:val="00C10F04"/>
    <w:rsid w:val="00C141E6"/>
    <w:rsid w:val="00C40032"/>
    <w:rsid w:val="00C47A10"/>
    <w:rsid w:val="00C5519B"/>
    <w:rsid w:val="00C67250"/>
    <w:rsid w:val="00C95D76"/>
    <w:rsid w:val="00CA0B16"/>
    <w:rsid w:val="00CA5906"/>
    <w:rsid w:val="00CD57CC"/>
    <w:rsid w:val="00CE3F3C"/>
    <w:rsid w:val="00CF5764"/>
    <w:rsid w:val="00D06EF9"/>
    <w:rsid w:val="00D20742"/>
    <w:rsid w:val="00D21F05"/>
    <w:rsid w:val="00D33A34"/>
    <w:rsid w:val="00D3552B"/>
    <w:rsid w:val="00D82667"/>
    <w:rsid w:val="00DA4391"/>
    <w:rsid w:val="00DC25C1"/>
    <w:rsid w:val="00DF4C67"/>
    <w:rsid w:val="00E020D3"/>
    <w:rsid w:val="00E21DAD"/>
    <w:rsid w:val="00E3419E"/>
    <w:rsid w:val="00E80E6F"/>
    <w:rsid w:val="00EA17E9"/>
    <w:rsid w:val="00ED501C"/>
    <w:rsid w:val="00EE0C0E"/>
    <w:rsid w:val="00EF4F25"/>
    <w:rsid w:val="00EF7909"/>
    <w:rsid w:val="00F22B41"/>
    <w:rsid w:val="00F65328"/>
    <w:rsid w:val="00F653AD"/>
    <w:rsid w:val="00F66015"/>
    <w:rsid w:val="00FB2C06"/>
    <w:rsid w:val="00FC4883"/>
    <w:rsid w:val="00FF3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F2DD"/>
  <w15:chartTrackingRefBased/>
  <w15:docId w15:val="{126AF8BC-60CA-4222-8437-9BCED73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89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qFormat/>
    <w:rsid w:val="0047689D"/>
    <w:pPr>
      <w:ind w:left="720"/>
      <w:contextualSpacing/>
    </w:pPr>
  </w:style>
  <w:style w:type="table" w:styleId="Tabela-Siatka">
    <w:name w:val="Table Grid"/>
    <w:basedOn w:val="Standardowy"/>
    <w:uiPriority w:val="39"/>
    <w:rsid w:val="0047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68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89D"/>
  </w:style>
  <w:style w:type="paragraph" w:styleId="Stopka">
    <w:name w:val="footer"/>
    <w:basedOn w:val="Normalny"/>
    <w:link w:val="StopkaZnak"/>
    <w:uiPriority w:val="99"/>
    <w:unhideWhenUsed/>
    <w:rsid w:val="004768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89D"/>
  </w:style>
  <w:style w:type="table" w:customStyle="1" w:styleId="Tabela-Siatka1">
    <w:name w:val="Tabela - Siatka1"/>
    <w:basedOn w:val="Standardowy"/>
    <w:next w:val="Tabela-Siatka"/>
    <w:uiPriority w:val="39"/>
    <w:rsid w:val="006C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C1B24"/>
    <w:rPr>
      <w:sz w:val="22"/>
      <w:szCs w:val="22"/>
      <w:lang w:eastAsia="en-US"/>
    </w:rPr>
  </w:style>
  <w:style w:type="character" w:customStyle="1" w:styleId="apple-converted-space">
    <w:name w:val="apple-converted-space"/>
    <w:basedOn w:val="Domylnaczcionkaakapitu"/>
    <w:rsid w:val="004E7755"/>
  </w:style>
  <w:style w:type="paragraph" w:styleId="Tekstpodstawowy">
    <w:name w:val="Body Text"/>
    <w:aliases w:val=" Znak Znak"/>
    <w:basedOn w:val="Normalny"/>
    <w:link w:val="TekstpodstawowyZnak"/>
    <w:rsid w:val="00690483"/>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aliases w:val=" Znak Znak Znak"/>
    <w:link w:val="Tekstpodstawowy"/>
    <w:rsid w:val="00690483"/>
    <w:rPr>
      <w:rFonts w:ascii="Times New Roman" w:eastAsia="Times New Roman" w:hAnsi="Times New Roman" w:cs="Times New Roman"/>
      <w:sz w:val="24"/>
      <w:szCs w:val="24"/>
      <w:lang w:val="x-none" w:eastAsia="x-none"/>
    </w:rPr>
  </w:style>
  <w:style w:type="character" w:styleId="Hipercze">
    <w:name w:val="Hyperlink"/>
    <w:rsid w:val="00282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0888">
      <w:bodyDiv w:val="1"/>
      <w:marLeft w:val="0"/>
      <w:marRight w:val="0"/>
      <w:marTop w:val="0"/>
      <w:marBottom w:val="0"/>
      <w:divBdr>
        <w:top w:val="none" w:sz="0" w:space="0" w:color="auto"/>
        <w:left w:val="none" w:sz="0" w:space="0" w:color="auto"/>
        <w:bottom w:val="none" w:sz="0" w:space="0" w:color="auto"/>
        <w:right w:val="none" w:sz="0" w:space="0" w:color="auto"/>
      </w:divBdr>
    </w:div>
    <w:div w:id="318585165">
      <w:bodyDiv w:val="1"/>
      <w:marLeft w:val="0"/>
      <w:marRight w:val="0"/>
      <w:marTop w:val="0"/>
      <w:marBottom w:val="0"/>
      <w:divBdr>
        <w:top w:val="none" w:sz="0" w:space="0" w:color="auto"/>
        <w:left w:val="none" w:sz="0" w:space="0" w:color="auto"/>
        <w:bottom w:val="none" w:sz="0" w:space="0" w:color="auto"/>
        <w:right w:val="none" w:sz="0" w:space="0" w:color="auto"/>
      </w:divBdr>
    </w:div>
    <w:div w:id="326371117">
      <w:bodyDiv w:val="1"/>
      <w:marLeft w:val="0"/>
      <w:marRight w:val="0"/>
      <w:marTop w:val="0"/>
      <w:marBottom w:val="0"/>
      <w:divBdr>
        <w:top w:val="none" w:sz="0" w:space="0" w:color="auto"/>
        <w:left w:val="none" w:sz="0" w:space="0" w:color="auto"/>
        <w:bottom w:val="none" w:sz="0" w:space="0" w:color="auto"/>
        <w:right w:val="none" w:sz="0" w:space="0" w:color="auto"/>
      </w:divBdr>
    </w:div>
    <w:div w:id="813529101">
      <w:bodyDiv w:val="1"/>
      <w:marLeft w:val="0"/>
      <w:marRight w:val="0"/>
      <w:marTop w:val="0"/>
      <w:marBottom w:val="0"/>
      <w:divBdr>
        <w:top w:val="none" w:sz="0" w:space="0" w:color="auto"/>
        <w:left w:val="none" w:sz="0" w:space="0" w:color="auto"/>
        <w:bottom w:val="none" w:sz="0" w:space="0" w:color="auto"/>
        <w:right w:val="none" w:sz="0" w:space="0" w:color="auto"/>
      </w:divBdr>
    </w:div>
    <w:div w:id="1378551499">
      <w:bodyDiv w:val="1"/>
      <w:marLeft w:val="0"/>
      <w:marRight w:val="0"/>
      <w:marTop w:val="0"/>
      <w:marBottom w:val="0"/>
      <w:divBdr>
        <w:top w:val="none" w:sz="0" w:space="0" w:color="auto"/>
        <w:left w:val="none" w:sz="0" w:space="0" w:color="auto"/>
        <w:bottom w:val="none" w:sz="0" w:space="0" w:color="auto"/>
        <w:right w:val="none" w:sz="0" w:space="0" w:color="auto"/>
      </w:divBdr>
    </w:div>
    <w:div w:id="1852571976">
      <w:bodyDiv w:val="1"/>
      <w:marLeft w:val="0"/>
      <w:marRight w:val="0"/>
      <w:marTop w:val="0"/>
      <w:marBottom w:val="0"/>
      <w:divBdr>
        <w:top w:val="none" w:sz="0" w:space="0" w:color="auto"/>
        <w:left w:val="none" w:sz="0" w:space="0" w:color="auto"/>
        <w:bottom w:val="none" w:sz="0" w:space="0" w:color="auto"/>
        <w:right w:val="none" w:sz="0" w:space="0" w:color="auto"/>
      </w:divBdr>
    </w:div>
    <w:div w:id="19572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8B4E-6A7F-455B-A38F-9432E1A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Użytkownik systemu Windows</cp:lastModifiedBy>
  <cp:revision>5</cp:revision>
  <cp:lastPrinted>2022-06-02T09:46:00Z</cp:lastPrinted>
  <dcterms:created xsi:type="dcterms:W3CDTF">2022-06-03T14:48:00Z</dcterms:created>
  <dcterms:modified xsi:type="dcterms:W3CDTF">2022-06-03T20:34:00Z</dcterms:modified>
</cp:coreProperties>
</file>