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838F92" w14:textId="123E6913" w:rsidR="008A51DC" w:rsidRDefault="008A51DC" w:rsidP="008A51DC">
      <w:pPr>
        <w:spacing w:after="10" w:line="268" w:lineRule="auto"/>
        <w:ind w:left="-5" w:right="6253"/>
        <w:jc w:val="right"/>
        <w:rPr>
          <w:sz w:val="24"/>
        </w:rPr>
      </w:pPr>
    </w:p>
    <w:p w14:paraId="7AFD9431" w14:textId="16D75073" w:rsidR="008A51DC" w:rsidRDefault="008A51DC" w:rsidP="008A51DC">
      <w:pPr>
        <w:spacing w:after="22" w:line="259" w:lineRule="auto"/>
        <w:ind w:left="0" w:right="263" w:firstLine="0"/>
        <w:jc w:val="right"/>
      </w:pPr>
      <w:r>
        <w:rPr>
          <w:sz w:val="24"/>
        </w:rPr>
        <w:t xml:space="preserve">Rawa Mazowiecka, dnia 04.07.2022 r. </w:t>
      </w:r>
    </w:p>
    <w:p w14:paraId="7F51AA42" w14:textId="77777777" w:rsidR="008A51DC" w:rsidRDefault="008A51DC" w:rsidP="008A51DC">
      <w:pPr>
        <w:spacing w:after="10" w:line="268" w:lineRule="auto"/>
        <w:ind w:left="-5" w:right="6253"/>
        <w:jc w:val="right"/>
        <w:rPr>
          <w:sz w:val="24"/>
        </w:rPr>
      </w:pPr>
    </w:p>
    <w:p w14:paraId="431E617C" w14:textId="7E8AFFC8" w:rsidR="008A51DC" w:rsidRPr="00402E01" w:rsidRDefault="00DE7AAF" w:rsidP="00402E01">
      <w:pPr>
        <w:spacing w:after="10" w:line="240" w:lineRule="auto"/>
        <w:ind w:left="-5" w:right="6253"/>
        <w:jc w:val="left"/>
        <w:rPr>
          <w:rFonts w:asciiTheme="minorHAnsi" w:hAnsiTheme="minorHAnsi" w:cstheme="minorHAnsi"/>
          <w:b/>
        </w:rPr>
      </w:pPr>
      <w:r w:rsidRPr="00402E01">
        <w:rPr>
          <w:rFonts w:asciiTheme="minorHAnsi" w:hAnsiTheme="minorHAnsi" w:cstheme="minorHAnsi"/>
          <w:b/>
        </w:rPr>
        <w:t xml:space="preserve">ZAMAWIAJĄCY  </w:t>
      </w:r>
    </w:p>
    <w:p w14:paraId="7F8E9F72" w14:textId="77777777" w:rsidR="008A51DC" w:rsidRPr="00402E01" w:rsidRDefault="008A51DC" w:rsidP="00402E01">
      <w:pPr>
        <w:spacing w:after="160" w:line="240" w:lineRule="auto"/>
        <w:ind w:left="0" w:right="0" w:firstLine="0"/>
        <w:jc w:val="left"/>
        <w:rPr>
          <w:rFonts w:asciiTheme="minorHAnsi" w:eastAsiaTheme="minorHAnsi" w:hAnsiTheme="minorHAnsi" w:cstheme="minorHAnsi"/>
          <w:b/>
          <w:color w:val="auto"/>
          <w:lang w:eastAsia="en-US"/>
        </w:rPr>
      </w:pPr>
      <w:r w:rsidRPr="00402E01">
        <w:rPr>
          <w:rFonts w:asciiTheme="minorHAnsi" w:eastAsiaTheme="minorHAnsi" w:hAnsiTheme="minorHAnsi" w:cstheme="minorHAnsi"/>
          <w:b/>
          <w:bCs/>
          <w:color w:val="auto"/>
          <w:lang w:eastAsia="en-US"/>
        </w:rPr>
        <w:t xml:space="preserve">Zespół Szkół – Centrum Edukacji Zawodowej i Ustawicznej </w:t>
      </w:r>
      <w:r w:rsidRPr="00402E01">
        <w:rPr>
          <w:rFonts w:asciiTheme="minorHAnsi" w:eastAsiaTheme="minorHAnsi" w:hAnsiTheme="minorHAnsi" w:cstheme="minorHAnsi"/>
          <w:b/>
          <w:bCs/>
          <w:color w:val="auto"/>
          <w:lang w:eastAsia="en-US"/>
        </w:rPr>
        <w:br/>
        <w:t>im. Mikołaja Kopernika w Rawie Mazowieckiej</w:t>
      </w:r>
    </w:p>
    <w:p w14:paraId="1D87CA9B" w14:textId="77777777" w:rsidR="008A51DC" w:rsidRPr="00402E01" w:rsidRDefault="008A51DC" w:rsidP="00402E01">
      <w:pPr>
        <w:tabs>
          <w:tab w:val="center" w:pos="4536"/>
          <w:tab w:val="right" w:pos="9072"/>
        </w:tabs>
        <w:spacing w:after="0" w:line="240" w:lineRule="auto"/>
        <w:ind w:left="0" w:right="0" w:firstLine="0"/>
        <w:jc w:val="left"/>
        <w:rPr>
          <w:rFonts w:asciiTheme="minorHAnsi" w:eastAsiaTheme="minorHAnsi" w:hAnsiTheme="minorHAnsi" w:cstheme="minorHAnsi"/>
          <w:color w:val="auto"/>
          <w:lang w:eastAsia="en-US"/>
        </w:rPr>
      </w:pPr>
      <w:r w:rsidRPr="00402E01">
        <w:rPr>
          <w:rFonts w:asciiTheme="minorHAnsi" w:eastAsiaTheme="minorHAnsi" w:hAnsiTheme="minorHAnsi" w:cstheme="minorHAnsi"/>
          <w:bCs/>
          <w:color w:val="auto"/>
          <w:lang w:eastAsia="en-US"/>
        </w:rPr>
        <w:t>NIP 835-12-60-819</w:t>
      </w:r>
      <w:r w:rsidRPr="00402E01">
        <w:rPr>
          <w:rFonts w:asciiTheme="minorHAnsi" w:eastAsiaTheme="minorHAnsi" w:hAnsiTheme="minorHAnsi" w:cstheme="minorHAnsi"/>
          <w:color w:val="auto"/>
          <w:lang w:eastAsia="en-US"/>
        </w:rPr>
        <w:t xml:space="preserve"> </w:t>
      </w:r>
    </w:p>
    <w:p w14:paraId="7D746F40" w14:textId="77777777" w:rsidR="008A51DC" w:rsidRPr="00402E01" w:rsidRDefault="008A51DC" w:rsidP="00402E01">
      <w:pPr>
        <w:tabs>
          <w:tab w:val="center" w:pos="4536"/>
          <w:tab w:val="right" w:pos="9072"/>
        </w:tabs>
        <w:spacing w:after="0" w:line="240" w:lineRule="auto"/>
        <w:ind w:left="0" w:right="0" w:firstLine="0"/>
        <w:jc w:val="left"/>
        <w:rPr>
          <w:rFonts w:asciiTheme="minorHAnsi" w:eastAsiaTheme="minorHAnsi" w:hAnsiTheme="minorHAnsi" w:cstheme="minorHAnsi"/>
          <w:bCs/>
          <w:color w:val="auto"/>
          <w:lang w:eastAsia="en-US"/>
        </w:rPr>
      </w:pPr>
      <w:r w:rsidRPr="00402E01">
        <w:rPr>
          <w:rFonts w:asciiTheme="minorHAnsi" w:eastAsiaTheme="minorHAnsi" w:hAnsiTheme="minorHAnsi" w:cstheme="minorHAnsi"/>
          <w:color w:val="auto"/>
          <w:lang w:eastAsia="en-US"/>
        </w:rPr>
        <w:t>REGON: 000188096</w:t>
      </w:r>
    </w:p>
    <w:p w14:paraId="76DCED5F" w14:textId="77777777" w:rsidR="008A51DC" w:rsidRPr="00402E01" w:rsidRDefault="008A51DC" w:rsidP="00402E01">
      <w:pPr>
        <w:tabs>
          <w:tab w:val="center" w:pos="4536"/>
          <w:tab w:val="right" w:pos="9072"/>
        </w:tabs>
        <w:spacing w:after="0" w:line="240" w:lineRule="auto"/>
        <w:ind w:left="0" w:right="0" w:firstLine="0"/>
        <w:jc w:val="left"/>
        <w:rPr>
          <w:rFonts w:asciiTheme="minorHAnsi" w:eastAsiaTheme="minorHAnsi" w:hAnsiTheme="minorHAnsi" w:cstheme="minorHAnsi"/>
          <w:bCs/>
          <w:color w:val="auto"/>
          <w:lang w:eastAsia="en-US"/>
        </w:rPr>
      </w:pPr>
      <w:r w:rsidRPr="00402E01">
        <w:rPr>
          <w:rFonts w:asciiTheme="minorHAnsi" w:eastAsiaTheme="minorHAnsi" w:hAnsiTheme="minorHAnsi" w:cstheme="minorHAnsi"/>
          <w:bCs/>
          <w:color w:val="auto"/>
          <w:lang w:eastAsia="en-US"/>
        </w:rPr>
        <w:t>Adres Zamawiającego: ul. Zwolińskiego 46, 96 – 200 Rawa Mazowiecka</w:t>
      </w:r>
    </w:p>
    <w:p w14:paraId="148B50EC" w14:textId="77777777" w:rsidR="008A51DC" w:rsidRPr="00402E01" w:rsidRDefault="008A51DC" w:rsidP="00402E01">
      <w:pPr>
        <w:tabs>
          <w:tab w:val="center" w:pos="4536"/>
          <w:tab w:val="right" w:pos="9072"/>
        </w:tabs>
        <w:spacing w:after="0" w:line="240" w:lineRule="auto"/>
        <w:ind w:left="0" w:right="0" w:firstLine="0"/>
        <w:jc w:val="left"/>
        <w:rPr>
          <w:rFonts w:asciiTheme="minorHAnsi" w:eastAsiaTheme="minorHAnsi" w:hAnsiTheme="minorHAnsi" w:cstheme="minorHAnsi"/>
          <w:color w:val="auto"/>
          <w:lang w:eastAsia="en-US"/>
        </w:rPr>
      </w:pPr>
      <w:r w:rsidRPr="00402E01">
        <w:rPr>
          <w:rFonts w:asciiTheme="minorHAnsi" w:eastAsiaTheme="minorHAnsi" w:hAnsiTheme="minorHAnsi" w:cstheme="minorHAnsi"/>
          <w:bCs/>
          <w:color w:val="auto"/>
          <w:lang w:eastAsia="en-US"/>
        </w:rPr>
        <w:t xml:space="preserve">Telefon/faks: </w:t>
      </w:r>
      <w:r w:rsidRPr="00402E01">
        <w:rPr>
          <w:rFonts w:asciiTheme="minorHAnsi" w:eastAsiaTheme="minorHAnsi" w:hAnsiTheme="minorHAnsi" w:cstheme="minorHAnsi"/>
          <w:color w:val="auto"/>
          <w:lang w:eastAsia="en-US"/>
        </w:rPr>
        <w:t>46 815-41-41</w:t>
      </w:r>
    </w:p>
    <w:p w14:paraId="3FAC2781" w14:textId="77777777" w:rsidR="008A51DC" w:rsidRPr="00402E01" w:rsidRDefault="008A51DC" w:rsidP="00402E01">
      <w:pPr>
        <w:tabs>
          <w:tab w:val="center" w:pos="4536"/>
          <w:tab w:val="right" w:pos="9072"/>
        </w:tabs>
        <w:spacing w:after="0" w:line="240" w:lineRule="auto"/>
        <w:ind w:left="0" w:right="0" w:firstLine="0"/>
        <w:jc w:val="left"/>
        <w:rPr>
          <w:rFonts w:asciiTheme="minorHAnsi" w:eastAsiaTheme="minorHAnsi" w:hAnsiTheme="minorHAnsi" w:cstheme="minorHAnsi"/>
          <w:i/>
          <w:color w:val="auto"/>
          <w:lang w:eastAsia="en-US"/>
        </w:rPr>
      </w:pPr>
      <w:r w:rsidRPr="00402E01">
        <w:rPr>
          <w:rFonts w:asciiTheme="minorHAnsi" w:eastAsiaTheme="minorHAnsi" w:hAnsiTheme="minorHAnsi" w:cstheme="minorHAnsi"/>
          <w:color w:val="auto"/>
          <w:lang w:eastAsia="en-US"/>
        </w:rPr>
        <w:t xml:space="preserve">Adres strony internetowej: </w:t>
      </w:r>
      <w:hyperlink r:id="rId8" w:history="1">
        <w:r w:rsidRPr="00402E01">
          <w:rPr>
            <w:rFonts w:asciiTheme="minorHAnsi" w:eastAsiaTheme="minorHAnsi" w:hAnsiTheme="minorHAnsi" w:cstheme="minorHAnsi"/>
            <w:color w:val="auto"/>
            <w:u w:val="single"/>
            <w:lang w:eastAsia="en-US"/>
          </w:rPr>
          <w:t>www.rawa-kopernik.pl</w:t>
        </w:r>
      </w:hyperlink>
    </w:p>
    <w:p w14:paraId="4A745B6D" w14:textId="77777777" w:rsidR="008A51DC" w:rsidRPr="00402E01" w:rsidRDefault="008A51DC" w:rsidP="00402E01">
      <w:pPr>
        <w:tabs>
          <w:tab w:val="center" w:pos="4536"/>
          <w:tab w:val="left" w:pos="6780"/>
        </w:tabs>
        <w:spacing w:after="0" w:line="240" w:lineRule="auto"/>
        <w:ind w:left="0" w:right="0" w:firstLine="0"/>
        <w:jc w:val="left"/>
        <w:rPr>
          <w:rFonts w:asciiTheme="minorHAnsi" w:eastAsiaTheme="minorHAnsi" w:hAnsiTheme="minorHAnsi" w:cstheme="minorHAnsi"/>
          <w:i/>
          <w:color w:val="auto"/>
          <w:lang w:eastAsia="en-US"/>
        </w:rPr>
      </w:pPr>
      <w:r w:rsidRPr="00402E01">
        <w:rPr>
          <w:rFonts w:asciiTheme="minorHAnsi" w:eastAsiaTheme="minorHAnsi" w:hAnsiTheme="minorHAnsi" w:cstheme="minorHAnsi"/>
          <w:color w:val="auto"/>
          <w:lang w:eastAsia="en-US"/>
        </w:rPr>
        <w:t>Adres poczty elektronicznej: projekty-zsceziu@wp.pl</w:t>
      </w:r>
      <w:r w:rsidRPr="00402E01">
        <w:rPr>
          <w:rFonts w:asciiTheme="minorHAnsi" w:eastAsiaTheme="minorHAnsi" w:hAnsiTheme="minorHAnsi" w:cstheme="minorHAnsi"/>
          <w:color w:val="auto"/>
          <w:lang w:eastAsia="en-US"/>
        </w:rPr>
        <w:tab/>
      </w:r>
    </w:p>
    <w:p w14:paraId="6CE43D16" w14:textId="5C713420" w:rsidR="008A51DC" w:rsidRDefault="008A51DC" w:rsidP="00402E01">
      <w:pPr>
        <w:tabs>
          <w:tab w:val="center" w:pos="4536"/>
          <w:tab w:val="right" w:pos="9072"/>
        </w:tabs>
        <w:spacing w:after="0" w:line="240" w:lineRule="auto"/>
        <w:ind w:left="0" w:right="0" w:firstLine="0"/>
        <w:jc w:val="left"/>
        <w:rPr>
          <w:rFonts w:asciiTheme="minorHAnsi" w:eastAsiaTheme="minorHAnsi" w:hAnsiTheme="minorHAnsi" w:cstheme="minorHAnsi"/>
          <w:bCs/>
          <w:color w:val="auto"/>
          <w:lang w:eastAsia="en-US"/>
        </w:rPr>
      </w:pPr>
      <w:r w:rsidRPr="00402E01">
        <w:rPr>
          <w:rFonts w:asciiTheme="minorHAnsi" w:eastAsiaTheme="minorHAnsi" w:hAnsiTheme="minorHAnsi" w:cstheme="minorHAnsi"/>
          <w:color w:val="auto"/>
          <w:lang w:eastAsia="en-US"/>
        </w:rPr>
        <w:t xml:space="preserve">Godziny urzędowania: </w:t>
      </w:r>
      <w:proofErr w:type="spellStart"/>
      <w:r w:rsidRPr="00402E01">
        <w:rPr>
          <w:rFonts w:asciiTheme="minorHAnsi" w:eastAsiaTheme="minorHAnsi" w:hAnsiTheme="minorHAnsi" w:cstheme="minorHAnsi"/>
          <w:bCs/>
          <w:color w:val="auto"/>
          <w:lang w:eastAsia="en-US"/>
        </w:rPr>
        <w:t>pn</w:t>
      </w:r>
      <w:proofErr w:type="spellEnd"/>
      <w:r w:rsidRPr="00402E01">
        <w:rPr>
          <w:rFonts w:asciiTheme="minorHAnsi" w:eastAsiaTheme="minorHAnsi" w:hAnsiTheme="minorHAnsi" w:cstheme="minorHAnsi"/>
          <w:bCs/>
          <w:color w:val="auto"/>
          <w:lang w:eastAsia="en-US"/>
        </w:rPr>
        <w:t xml:space="preserve"> - </w:t>
      </w:r>
      <w:proofErr w:type="spellStart"/>
      <w:r w:rsidRPr="00402E01">
        <w:rPr>
          <w:rFonts w:asciiTheme="minorHAnsi" w:eastAsiaTheme="minorHAnsi" w:hAnsiTheme="minorHAnsi" w:cstheme="minorHAnsi"/>
          <w:bCs/>
          <w:color w:val="auto"/>
          <w:lang w:eastAsia="en-US"/>
        </w:rPr>
        <w:t>pt</w:t>
      </w:r>
      <w:proofErr w:type="spellEnd"/>
      <w:r w:rsidRPr="00402E01">
        <w:rPr>
          <w:rFonts w:asciiTheme="minorHAnsi" w:eastAsiaTheme="minorHAnsi" w:hAnsiTheme="minorHAnsi" w:cstheme="minorHAnsi"/>
          <w:bCs/>
          <w:color w:val="auto"/>
          <w:lang w:eastAsia="en-US"/>
        </w:rPr>
        <w:t>: 8.00-15.00</w:t>
      </w:r>
    </w:p>
    <w:p w14:paraId="7DE99D77" w14:textId="333D1DF9" w:rsidR="007017E9" w:rsidRPr="008A51DC" w:rsidRDefault="007017E9" w:rsidP="007017E9">
      <w:pPr>
        <w:tabs>
          <w:tab w:val="center" w:pos="4536"/>
          <w:tab w:val="right" w:pos="9072"/>
        </w:tabs>
        <w:spacing w:after="0" w:line="240" w:lineRule="auto"/>
        <w:ind w:left="0" w:right="0" w:firstLine="0"/>
        <w:jc w:val="left"/>
        <w:rPr>
          <w:rFonts w:ascii="Times New Roman" w:eastAsiaTheme="minorHAnsi" w:hAnsi="Times New Roman" w:cs="Times New Roman"/>
          <w:bCs/>
          <w:color w:val="auto"/>
          <w:sz w:val="24"/>
          <w:szCs w:val="24"/>
          <w:lang w:eastAsia="en-US"/>
        </w:rPr>
      </w:pPr>
      <w:r w:rsidRPr="00422FF4">
        <w:rPr>
          <w:rFonts w:asciiTheme="minorHAnsi" w:hAnsiTheme="minorHAnsi" w:cstheme="minorHAnsi"/>
        </w:rPr>
        <w:t xml:space="preserve">nr referencyjny </w:t>
      </w:r>
      <w:r w:rsidRPr="007017E9">
        <w:rPr>
          <w:rFonts w:asciiTheme="minorHAnsi" w:hAnsiTheme="minorHAnsi" w:cstheme="minorHAnsi"/>
          <w:color w:val="auto"/>
        </w:rPr>
        <w:t>postępowania:</w:t>
      </w:r>
      <w:r w:rsidRPr="007017E9">
        <w:rPr>
          <w:color w:val="auto"/>
        </w:rPr>
        <w:t xml:space="preserve"> </w:t>
      </w:r>
      <w:r w:rsidRPr="007017E9">
        <w:rPr>
          <w:rFonts w:asciiTheme="minorHAnsi" w:hAnsiTheme="minorHAnsi" w:cstheme="minorHAnsi"/>
          <w:color w:val="auto"/>
        </w:rPr>
        <w:t>ZS-CEZiU-NN-2/5224-1/2022</w:t>
      </w:r>
    </w:p>
    <w:p w14:paraId="3FE0A34D" w14:textId="74A442E8" w:rsidR="00FD59BE" w:rsidRDefault="00FD59BE">
      <w:pPr>
        <w:spacing w:after="22" w:line="259" w:lineRule="auto"/>
        <w:ind w:left="0" w:right="210" w:firstLine="0"/>
        <w:jc w:val="center"/>
      </w:pPr>
    </w:p>
    <w:p w14:paraId="27E5A1C8" w14:textId="77777777" w:rsidR="00FD59BE" w:rsidRDefault="00DE7AAF">
      <w:pPr>
        <w:spacing w:after="20" w:line="259" w:lineRule="auto"/>
        <w:ind w:left="0" w:right="263" w:firstLine="0"/>
        <w:jc w:val="center"/>
      </w:pPr>
      <w:r>
        <w:rPr>
          <w:b/>
          <w:sz w:val="24"/>
        </w:rPr>
        <w:t xml:space="preserve">ZAPYTANIE OFERTOWE </w:t>
      </w:r>
    </w:p>
    <w:p w14:paraId="2F7C4335" w14:textId="77777777" w:rsidR="00FD59BE" w:rsidRDefault="00DE7AAF">
      <w:pPr>
        <w:spacing w:after="0" w:line="259" w:lineRule="auto"/>
        <w:ind w:left="0" w:right="210" w:firstLine="0"/>
        <w:jc w:val="center"/>
      </w:pPr>
      <w:r>
        <w:rPr>
          <w:b/>
          <w:sz w:val="24"/>
        </w:rPr>
        <w:t xml:space="preserve"> </w:t>
      </w:r>
    </w:p>
    <w:p w14:paraId="5A3F9785" w14:textId="45AF6436" w:rsidR="00B703D6" w:rsidRPr="00B703D6" w:rsidRDefault="00B703D6" w:rsidP="00B703D6">
      <w:pPr>
        <w:pStyle w:val="Akapitzlist"/>
        <w:suppressAutoHyphens/>
        <w:spacing w:after="0" w:line="240" w:lineRule="auto"/>
        <w:ind w:left="0" w:right="0" w:firstLine="0"/>
        <w:contextualSpacing w:val="0"/>
        <w:rPr>
          <w:rFonts w:asciiTheme="minorHAnsi" w:eastAsiaTheme="minorHAnsi" w:hAnsiTheme="minorHAnsi" w:cstheme="minorHAnsi"/>
          <w:bCs/>
        </w:rPr>
      </w:pPr>
      <w:r>
        <w:rPr>
          <w:rFonts w:asciiTheme="minorHAnsi" w:hAnsiTheme="minorHAnsi" w:cstheme="minorHAnsi"/>
        </w:rPr>
        <w:t>Z</w:t>
      </w:r>
      <w:r w:rsidR="00DE7AAF" w:rsidRPr="00B703D6">
        <w:rPr>
          <w:rFonts w:asciiTheme="minorHAnsi" w:hAnsiTheme="minorHAnsi" w:cstheme="minorHAnsi"/>
        </w:rPr>
        <w:t xml:space="preserve">amówienie o wartości szacunkowej nieprzekraczającej wyrażonej w złotych równowartości kwoty 30.000 euro, którego przedmiotem jest: </w:t>
      </w:r>
      <w:r w:rsidRPr="00B703D6">
        <w:rPr>
          <w:rFonts w:asciiTheme="minorHAnsi" w:hAnsiTheme="minorHAnsi" w:cstheme="minorHAnsi"/>
          <w:bCs/>
        </w:rPr>
        <w:t xml:space="preserve">dostawa i montaż nowego specjalistycznego wyposażenia do pracowni kształcenia zawodowego w ramach </w:t>
      </w:r>
      <w:r w:rsidRPr="00B703D6">
        <w:rPr>
          <w:rFonts w:asciiTheme="minorHAnsi" w:eastAsiaTheme="minorHAnsi" w:hAnsiTheme="minorHAnsi" w:cstheme="minorHAnsi"/>
          <w:bCs/>
        </w:rPr>
        <w:t xml:space="preserve">projektu </w:t>
      </w:r>
      <w:r w:rsidRPr="00B703D6">
        <w:rPr>
          <w:rFonts w:asciiTheme="minorHAnsi" w:eastAsiaTheme="minorHAnsi" w:hAnsiTheme="minorHAnsi" w:cstheme="minorHAnsi"/>
        </w:rPr>
        <w:t xml:space="preserve">„Nowe umiejętności – nowe możliwości" nr RPLD.11.03.01-10-0045/21 </w:t>
      </w:r>
      <w:r w:rsidRPr="00B703D6">
        <w:rPr>
          <w:rFonts w:asciiTheme="minorHAnsi" w:eastAsiaTheme="minorHAnsi" w:hAnsiTheme="minorHAnsi" w:cstheme="minorHAnsi"/>
          <w:bCs/>
        </w:rPr>
        <w:t>realizowanego przez Zespół Szkół – Centrum Edukacji Zawodowej i Ustawicznej im. Mikołaja Kopernika w Rawie Mazowieckiej,</w:t>
      </w:r>
      <w:r w:rsidRPr="00B703D6">
        <w:rPr>
          <w:rFonts w:asciiTheme="minorHAnsi" w:eastAsiaTheme="minorHAnsi" w:hAnsiTheme="minorHAnsi" w:cstheme="minorHAnsi"/>
        </w:rPr>
        <w:t xml:space="preserve"> współfinansowanego przez Unię Europejską ze środków Europejskiego Funduszu Społecznego w ramach Regionalnego Programu Operacyjnego Województwa Łódzkiego na lata 2014 – 2020 Działanie  XI.3. Kształcenie zawodowe.</w:t>
      </w:r>
    </w:p>
    <w:p w14:paraId="0AC4E486" w14:textId="77777777" w:rsidR="00FD59BE" w:rsidRDefault="00DE7AAF">
      <w:pPr>
        <w:spacing w:after="52" w:line="259" w:lineRule="auto"/>
        <w:ind w:left="0" w:right="0" w:firstLine="0"/>
        <w:jc w:val="left"/>
      </w:pPr>
      <w:r>
        <w:rPr>
          <w:b/>
        </w:rPr>
        <w:t xml:space="preserve"> </w:t>
      </w:r>
    </w:p>
    <w:p w14:paraId="3E7F9FD4" w14:textId="77777777" w:rsidR="00FD59BE" w:rsidRDefault="00DE7AAF">
      <w:pPr>
        <w:pStyle w:val="Nagwek1"/>
        <w:tabs>
          <w:tab w:val="center" w:pos="3214"/>
          <w:tab w:val="center" w:pos="4888"/>
        </w:tabs>
        <w:ind w:left="0" w:right="0" w:firstLine="0"/>
        <w:jc w:val="left"/>
      </w:pPr>
      <w:r>
        <w:rPr>
          <w:b w:val="0"/>
          <w:u w:val="none"/>
        </w:rPr>
        <w:tab/>
      </w:r>
      <w:r>
        <w:rPr>
          <w:u w:val="none"/>
        </w:rPr>
        <w:t>I.</w:t>
      </w:r>
      <w:r>
        <w:rPr>
          <w:rFonts w:ascii="Arial" w:eastAsia="Arial" w:hAnsi="Arial" w:cs="Arial"/>
          <w:u w:val="none"/>
        </w:rPr>
        <w:t xml:space="preserve"> </w:t>
      </w:r>
      <w:r>
        <w:rPr>
          <w:rFonts w:ascii="Arial" w:eastAsia="Arial" w:hAnsi="Arial" w:cs="Arial"/>
          <w:u w:val="none"/>
        </w:rPr>
        <w:tab/>
      </w:r>
      <w:r>
        <w:t>Tryb udzielenia zamówienia</w:t>
      </w:r>
      <w:r>
        <w:rPr>
          <w:b w:val="0"/>
          <w:u w:val="none"/>
        </w:rPr>
        <w:t xml:space="preserve"> </w:t>
      </w:r>
    </w:p>
    <w:p w14:paraId="03A1F4ED" w14:textId="4F2ED7BA" w:rsidR="00FD59BE" w:rsidRDefault="00DE7AAF" w:rsidP="00094DE5">
      <w:pPr>
        <w:ind w:left="-5" w:right="251"/>
      </w:pPr>
      <w:r>
        <w:t>Postępowanie o udzielenie zamówienia, którego wartość szacun</w:t>
      </w:r>
      <w:r w:rsidR="00C53590">
        <w:t>kowa nie przekracza wyrażonej w </w:t>
      </w:r>
      <w:r>
        <w:t>złotych</w:t>
      </w:r>
      <w:r w:rsidR="00C53590">
        <w:t xml:space="preserve"> równowartości kwoty 130</w:t>
      </w:r>
      <w:r w:rsidR="00422FF4">
        <w:t> </w:t>
      </w:r>
      <w:r w:rsidR="00C53590">
        <w:t>000 złotych</w:t>
      </w:r>
      <w:r>
        <w:t xml:space="preserve">, prowadzone w trybie zapytania ofertowego, </w:t>
      </w:r>
      <w:r w:rsidR="00C53590">
        <w:t>na podstawie Regulaminu udzielania zamówień publicznych, których wartość nie przekracza 130 000 złotych, do których Ustawy Prawo Zamówień Publicznych nie stosuje się</w:t>
      </w:r>
      <w:r w:rsidR="00094DE5">
        <w:t>.</w:t>
      </w:r>
      <w:r>
        <w:t xml:space="preserve"> </w:t>
      </w:r>
    </w:p>
    <w:p w14:paraId="7DBAE9B5" w14:textId="77777777" w:rsidR="00422FF4" w:rsidRDefault="00422FF4" w:rsidP="00094DE5">
      <w:pPr>
        <w:ind w:left="-5" w:right="251"/>
      </w:pPr>
    </w:p>
    <w:p w14:paraId="773DE250" w14:textId="77777777" w:rsidR="00FD59BE" w:rsidRDefault="00DE7AAF">
      <w:pPr>
        <w:pStyle w:val="Nagwek1"/>
        <w:tabs>
          <w:tab w:val="center" w:pos="1247"/>
          <w:tab w:val="center" w:pos="4890"/>
        </w:tabs>
        <w:ind w:left="0" w:right="0" w:firstLine="0"/>
        <w:jc w:val="left"/>
      </w:pPr>
      <w:r>
        <w:rPr>
          <w:b w:val="0"/>
          <w:u w:val="none"/>
        </w:rPr>
        <w:tab/>
      </w:r>
      <w:r>
        <w:rPr>
          <w:u w:val="none"/>
        </w:rPr>
        <w:t>II.</w:t>
      </w:r>
      <w:r>
        <w:rPr>
          <w:rFonts w:ascii="Arial" w:eastAsia="Arial" w:hAnsi="Arial" w:cs="Arial"/>
          <w:u w:val="none"/>
        </w:rPr>
        <w:t xml:space="preserve"> </w:t>
      </w:r>
      <w:r>
        <w:rPr>
          <w:rFonts w:ascii="Arial" w:eastAsia="Arial" w:hAnsi="Arial" w:cs="Arial"/>
          <w:u w:val="none"/>
        </w:rPr>
        <w:tab/>
      </w:r>
      <w:r>
        <w:t>Opis przedmiotu zamówienia, termin i miejsce wykonania zamówienia</w:t>
      </w:r>
      <w:r>
        <w:rPr>
          <w:u w:val="none"/>
        </w:rPr>
        <w:t xml:space="preserve"> </w:t>
      </w:r>
    </w:p>
    <w:p w14:paraId="1C201C70" w14:textId="37526BC3" w:rsidR="00FD59BE" w:rsidRDefault="00DE7AAF" w:rsidP="00BA5CB3">
      <w:pPr>
        <w:spacing w:after="32"/>
        <w:ind w:left="283" w:right="251" w:firstLine="0"/>
      </w:pPr>
      <w:r>
        <w:t xml:space="preserve">Przedmiotem zamówienia jest </w:t>
      </w:r>
      <w:r w:rsidR="00094DE5" w:rsidRPr="00B703D6">
        <w:rPr>
          <w:rFonts w:asciiTheme="minorHAnsi" w:hAnsiTheme="minorHAnsi" w:cstheme="minorHAnsi"/>
          <w:bCs/>
        </w:rPr>
        <w:t xml:space="preserve">dostawa i montaż nowego specjalistycznego wyposażenia do pracowni kształcenia zawodowego </w:t>
      </w:r>
      <w:r>
        <w:t xml:space="preserve">według poniższej specyfikacji:   </w:t>
      </w:r>
    </w:p>
    <w:tbl>
      <w:tblPr>
        <w:tblStyle w:val="Tabela-Siatka"/>
        <w:tblW w:w="9153" w:type="dxa"/>
        <w:tblInd w:w="-5" w:type="dxa"/>
        <w:tblLook w:val="04A0" w:firstRow="1" w:lastRow="0" w:firstColumn="1" w:lastColumn="0" w:noHBand="0" w:noVBand="1"/>
      </w:tblPr>
      <w:tblGrid>
        <w:gridCol w:w="2982"/>
        <w:gridCol w:w="4815"/>
        <w:gridCol w:w="1356"/>
      </w:tblGrid>
      <w:tr w:rsidR="00094DE5" w:rsidRPr="00C923B5" w14:paraId="6C5716F5" w14:textId="77777777" w:rsidTr="00C923B5">
        <w:tc>
          <w:tcPr>
            <w:tcW w:w="2982" w:type="dxa"/>
          </w:tcPr>
          <w:p w14:paraId="20D0D4FD" w14:textId="77777777" w:rsidR="00094DE5" w:rsidRPr="00C923B5" w:rsidRDefault="00094DE5" w:rsidP="00DF0994">
            <w:pPr>
              <w:pStyle w:val="Akapitzlist"/>
              <w:spacing w:after="160" w:line="240" w:lineRule="auto"/>
              <w:ind w:left="0"/>
              <w:jc w:val="center"/>
              <w:rPr>
                <w:rFonts w:asciiTheme="minorHAnsi" w:eastAsiaTheme="minorHAnsi" w:hAnsiTheme="minorHAnsi" w:cstheme="minorHAnsi"/>
                <w:b/>
                <w:lang w:eastAsia="en-US"/>
              </w:rPr>
            </w:pPr>
            <w:r w:rsidRPr="00C923B5">
              <w:rPr>
                <w:rFonts w:asciiTheme="minorHAnsi" w:eastAsiaTheme="minorHAnsi" w:hAnsiTheme="minorHAnsi" w:cstheme="minorHAnsi"/>
                <w:b/>
                <w:lang w:eastAsia="en-US"/>
              </w:rPr>
              <w:t>PRZEDMIOT</w:t>
            </w:r>
          </w:p>
        </w:tc>
        <w:tc>
          <w:tcPr>
            <w:tcW w:w="4815" w:type="dxa"/>
          </w:tcPr>
          <w:p w14:paraId="0687B7B8" w14:textId="77777777" w:rsidR="00094DE5" w:rsidRPr="00C923B5" w:rsidRDefault="00094DE5" w:rsidP="00DF0994">
            <w:pPr>
              <w:pStyle w:val="Akapitzlist"/>
              <w:spacing w:after="160" w:line="240" w:lineRule="auto"/>
              <w:ind w:left="0"/>
              <w:jc w:val="center"/>
              <w:rPr>
                <w:rFonts w:asciiTheme="minorHAnsi" w:eastAsiaTheme="minorHAnsi" w:hAnsiTheme="minorHAnsi" w:cstheme="minorHAnsi"/>
                <w:b/>
                <w:lang w:eastAsia="en-US"/>
              </w:rPr>
            </w:pPr>
            <w:r w:rsidRPr="00C923B5">
              <w:rPr>
                <w:rFonts w:asciiTheme="minorHAnsi" w:eastAsiaTheme="minorHAnsi" w:hAnsiTheme="minorHAnsi" w:cstheme="minorHAnsi"/>
                <w:b/>
                <w:lang w:eastAsia="en-US"/>
              </w:rPr>
              <w:t>WYKAZ/NAZWA</w:t>
            </w:r>
          </w:p>
        </w:tc>
        <w:tc>
          <w:tcPr>
            <w:tcW w:w="1356" w:type="dxa"/>
          </w:tcPr>
          <w:p w14:paraId="1F9FBE1A" w14:textId="77777777" w:rsidR="00094DE5" w:rsidRPr="00C923B5" w:rsidRDefault="00094DE5" w:rsidP="00DF0994">
            <w:pPr>
              <w:pStyle w:val="Akapitzlist"/>
              <w:spacing w:after="160" w:line="240" w:lineRule="auto"/>
              <w:ind w:left="0"/>
              <w:jc w:val="center"/>
              <w:rPr>
                <w:rFonts w:asciiTheme="minorHAnsi" w:eastAsiaTheme="minorHAnsi" w:hAnsiTheme="minorHAnsi" w:cstheme="minorHAnsi"/>
                <w:b/>
                <w:lang w:eastAsia="en-US"/>
              </w:rPr>
            </w:pPr>
            <w:r w:rsidRPr="00C923B5">
              <w:rPr>
                <w:rFonts w:asciiTheme="minorHAnsi" w:eastAsiaTheme="minorHAnsi" w:hAnsiTheme="minorHAnsi" w:cstheme="minorHAnsi"/>
                <w:b/>
                <w:lang w:eastAsia="en-US"/>
              </w:rPr>
              <w:t xml:space="preserve">ILOŚĆ </w:t>
            </w:r>
          </w:p>
          <w:p w14:paraId="4E4C9E05" w14:textId="77777777" w:rsidR="00094DE5" w:rsidRPr="00C923B5" w:rsidRDefault="00094DE5" w:rsidP="00C923B5">
            <w:pPr>
              <w:pStyle w:val="Akapitzlist"/>
              <w:spacing w:after="160" w:line="240" w:lineRule="auto"/>
              <w:ind w:left="0" w:right="-29"/>
              <w:jc w:val="center"/>
              <w:rPr>
                <w:rFonts w:asciiTheme="minorHAnsi" w:eastAsiaTheme="minorHAnsi" w:hAnsiTheme="minorHAnsi" w:cstheme="minorHAnsi"/>
                <w:b/>
                <w:lang w:eastAsia="en-US"/>
              </w:rPr>
            </w:pPr>
            <w:proofErr w:type="spellStart"/>
            <w:r w:rsidRPr="00C923B5">
              <w:rPr>
                <w:rFonts w:asciiTheme="minorHAnsi" w:eastAsiaTheme="minorHAnsi" w:hAnsiTheme="minorHAnsi" w:cstheme="minorHAnsi"/>
                <w:b/>
                <w:lang w:eastAsia="en-US"/>
              </w:rPr>
              <w:t>szt</w:t>
            </w:r>
            <w:proofErr w:type="spellEnd"/>
            <w:r w:rsidRPr="00C923B5">
              <w:rPr>
                <w:rFonts w:asciiTheme="minorHAnsi" w:eastAsiaTheme="minorHAnsi" w:hAnsiTheme="minorHAnsi" w:cstheme="minorHAnsi"/>
                <w:b/>
                <w:lang w:eastAsia="en-US"/>
              </w:rPr>
              <w:t>/zestaw</w:t>
            </w:r>
          </w:p>
        </w:tc>
      </w:tr>
      <w:tr w:rsidR="00094DE5" w:rsidRPr="00C923B5" w14:paraId="3A72E33B" w14:textId="77777777" w:rsidTr="00C923B5">
        <w:trPr>
          <w:trHeight w:val="75"/>
        </w:trPr>
        <w:tc>
          <w:tcPr>
            <w:tcW w:w="2982" w:type="dxa"/>
            <w:vMerge w:val="restart"/>
          </w:tcPr>
          <w:p w14:paraId="07F4A1E1" w14:textId="77777777" w:rsidR="000C13AB" w:rsidRPr="00C923B5" w:rsidRDefault="000C13AB" w:rsidP="00DF0994">
            <w:pPr>
              <w:spacing w:after="0" w:line="240" w:lineRule="auto"/>
              <w:contextualSpacing/>
              <w:rPr>
                <w:rFonts w:asciiTheme="minorHAnsi" w:hAnsiTheme="minorHAnsi" w:cstheme="minorHAnsi"/>
                <w:bCs/>
              </w:rPr>
            </w:pPr>
          </w:p>
          <w:p w14:paraId="3AFB392A" w14:textId="77777777" w:rsidR="00094DE5" w:rsidRPr="00C923B5" w:rsidRDefault="00094DE5" w:rsidP="00DF0994">
            <w:pPr>
              <w:spacing w:after="0" w:line="240" w:lineRule="auto"/>
              <w:contextualSpacing/>
              <w:rPr>
                <w:rFonts w:asciiTheme="minorHAnsi" w:hAnsiTheme="minorHAnsi" w:cstheme="minorHAnsi"/>
                <w:bCs/>
              </w:rPr>
            </w:pPr>
          </w:p>
          <w:p w14:paraId="52CCD321" w14:textId="0D46DA64" w:rsidR="00094DE5" w:rsidRPr="00C923B5" w:rsidRDefault="00094DE5" w:rsidP="00C923B5">
            <w:pPr>
              <w:spacing w:after="0" w:line="240" w:lineRule="auto"/>
              <w:contextualSpacing/>
              <w:jc w:val="left"/>
              <w:rPr>
                <w:rFonts w:asciiTheme="minorHAnsi" w:eastAsiaTheme="minorHAnsi" w:hAnsiTheme="minorHAnsi" w:cstheme="minorHAnsi"/>
                <w:sz w:val="24"/>
                <w:szCs w:val="24"/>
                <w:lang w:eastAsia="en-US"/>
              </w:rPr>
            </w:pPr>
            <w:r w:rsidRPr="00C923B5">
              <w:rPr>
                <w:rFonts w:asciiTheme="minorHAnsi" w:hAnsiTheme="minorHAnsi" w:cstheme="minorHAnsi"/>
                <w:bCs/>
              </w:rPr>
              <w:t>Dostawa i montaż nowego specjalistycznego wyposażenia pracowni</w:t>
            </w:r>
            <w:r w:rsidR="00C923B5">
              <w:rPr>
                <w:rFonts w:asciiTheme="minorHAnsi" w:hAnsiTheme="minorHAnsi" w:cstheme="minorHAnsi"/>
                <w:bCs/>
              </w:rPr>
              <w:t xml:space="preserve"> </w:t>
            </w:r>
            <w:r w:rsidRPr="00C923B5">
              <w:rPr>
                <w:rFonts w:asciiTheme="minorHAnsi" w:hAnsiTheme="minorHAnsi" w:cstheme="minorHAnsi"/>
                <w:bCs/>
              </w:rPr>
              <w:t xml:space="preserve">zawodowych </w:t>
            </w:r>
            <w:r w:rsidRPr="00C923B5">
              <w:rPr>
                <w:rFonts w:asciiTheme="minorHAnsi" w:hAnsiTheme="minorHAnsi" w:cstheme="minorHAnsi"/>
              </w:rPr>
              <w:t>samochodowych</w:t>
            </w:r>
          </w:p>
        </w:tc>
        <w:tc>
          <w:tcPr>
            <w:tcW w:w="4815" w:type="dxa"/>
          </w:tcPr>
          <w:p w14:paraId="16CC6EC9" w14:textId="77777777" w:rsidR="00094DE5" w:rsidRPr="00C923B5" w:rsidRDefault="00094DE5" w:rsidP="00C923B5">
            <w:pPr>
              <w:pStyle w:val="Akapitzlist"/>
              <w:numPr>
                <w:ilvl w:val="0"/>
                <w:numId w:val="14"/>
              </w:numPr>
              <w:spacing w:after="160" w:line="240" w:lineRule="auto"/>
              <w:ind w:left="317" w:right="0" w:hanging="283"/>
              <w:jc w:val="left"/>
              <w:rPr>
                <w:rFonts w:asciiTheme="minorHAnsi" w:eastAsiaTheme="minorHAnsi" w:hAnsiTheme="minorHAnsi" w:cstheme="minorHAnsi"/>
                <w:sz w:val="24"/>
                <w:szCs w:val="24"/>
                <w:lang w:eastAsia="en-US"/>
              </w:rPr>
            </w:pPr>
            <w:r w:rsidRPr="00C923B5">
              <w:rPr>
                <w:rFonts w:asciiTheme="minorHAnsi" w:hAnsiTheme="minorHAnsi" w:cstheme="minorHAnsi"/>
              </w:rPr>
              <w:t>Wiertarko-wkrętarka</w:t>
            </w:r>
          </w:p>
        </w:tc>
        <w:tc>
          <w:tcPr>
            <w:tcW w:w="1356" w:type="dxa"/>
          </w:tcPr>
          <w:p w14:paraId="3BC2C7AC"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1</w:t>
            </w:r>
          </w:p>
        </w:tc>
      </w:tr>
      <w:tr w:rsidR="00094DE5" w:rsidRPr="00C923B5" w14:paraId="58D68AF3" w14:textId="77777777" w:rsidTr="00C923B5">
        <w:trPr>
          <w:trHeight w:val="70"/>
        </w:trPr>
        <w:tc>
          <w:tcPr>
            <w:tcW w:w="2982" w:type="dxa"/>
            <w:vMerge/>
          </w:tcPr>
          <w:p w14:paraId="3E03EBDA"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377BD653" w14:textId="77777777" w:rsidR="00094DE5" w:rsidRPr="00C923B5" w:rsidRDefault="00094DE5" w:rsidP="00C923B5">
            <w:pPr>
              <w:pStyle w:val="Akapitzlist"/>
              <w:numPr>
                <w:ilvl w:val="0"/>
                <w:numId w:val="14"/>
              </w:numPr>
              <w:spacing w:after="160" w:line="240" w:lineRule="auto"/>
              <w:ind w:left="317" w:right="0" w:hanging="283"/>
              <w:jc w:val="left"/>
              <w:rPr>
                <w:rFonts w:asciiTheme="minorHAnsi" w:eastAsiaTheme="minorHAnsi" w:hAnsiTheme="minorHAnsi" w:cstheme="minorHAnsi"/>
                <w:sz w:val="24"/>
                <w:szCs w:val="24"/>
                <w:lang w:eastAsia="en-US"/>
              </w:rPr>
            </w:pPr>
            <w:r w:rsidRPr="00C923B5">
              <w:rPr>
                <w:rFonts w:asciiTheme="minorHAnsi" w:hAnsiTheme="minorHAnsi" w:cstheme="minorHAnsi"/>
              </w:rPr>
              <w:t>Wiertarka udarowa</w:t>
            </w:r>
          </w:p>
        </w:tc>
        <w:tc>
          <w:tcPr>
            <w:tcW w:w="1356" w:type="dxa"/>
          </w:tcPr>
          <w:p w14:paraId="24D9F69C"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1</w:t>
            </w:r>
          </w:p>
        </w:tc>
      </w:tr>
      <w:tr w:rsidR="00094DE5" w:rsidRPr="00C923B5" w14:paraId="6FC40C37" w14:textId="77777777" w:rsidTr="00C923B5">
        <w:trPr>
          <w:trHeight w:val="70"/>
        </w:trPr>
        <w:tc>
          <w:tcPr>
            <w:tcW w:w="2982" w:type="dxa"/>
            <w:vMerge/>
          </w:tcPr>
          <w:p w14:paraId="65DF2484"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3C88D975" w14:textId="77777777" w:rsidR="00094DE5" w:rsidRPr="00C923B5" w:rsidRDefault="00094DE5" w:rsidP="00C923B5">
            <w:pPr>
              <w:pStyle w:val="Akapitzlist"/>
              <w:numPr>
                <w:ilvl w:val="0"/>
                <w:numId w:val="14"/>
              </w:numPr>
              <w:suppressAutoHyphens/>
              <w:spacing w:after="0" w:line="240" w:lineRule="auto"/>
              <w:ind w:left="317" w:right="0" w:hanging="283"/>
              <w:contextualSpacing w:val="0"/>
              <w:jc w:val="left"/>
              <w:rPr>
                <w:rFonts w:asciiTheme="minorHAnsi" w:hAnsiTheme="minorHAnsi" w:cstheme="minorHAnsi"/>
              </w:rPr>
            </w:pPr>
            <w:r w:rsidRPr="00C923B5">
              <w:rPr>
                <w:rFonts w:asciiTheme="minorHAnsi" w:hAnsiTheme="minorHAnsi" w:cstheme="minorHAnsi"/>
              </w:rPr>
              <w:t>Zestaw wyposażenia do systemu klimatyzacji samochodowej</w:t>
            </w:r>
          </w:p>
        </w:tc>
        <w:tc>
          <w:tcPr>
            <w:tcW w:w="1356" w:type="dxa"/>
          </w:tcPr>
          <w:p w14:paraId="690B40DB"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1</w:t>
            </w:r>
          </w:p>
        </w:tc>
      </w:tr>
      <w:tr w:rsidR="00094DE5" w:rsidRPr="00C923B5" w14:paraId="7AE64374" w14:textId="77777777" w:rsidTr="00C923B5">
        <w:trPr>
          <w:trHeight w:val="70"/>
        </w:trPr>
        <w:tc>
          <w:tcPr>
            <w:tcW w:w="2982" w:type="dxa"/>
            <w:vMerge/>
          </w:tcPr>
          <w:p w14:paraId="0705DA13"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068BBD68" w14:textId="77777777" w:rsidR="00094DE5" w:rsidRPr="00C923B5" w:rsidRDefault="00094DE5" w:rsidP="00C923B5">
            <w:pPr>
              <w:pStyle w:val="Akapitzlist"/>
              <w:numPr>
                <w:ilvl w:val="0"/>
                <w:numId w:val="14"/>
              </w:numPr>
              <w:spacing w:after="160" w:line="240" w:lineRule="auto"/>
              <w:ind w:left="317" w:right="0" w:hanging="283"/>
              <w:jc w:val="left"/>
              <w:rPr>
                <w:rFonts w:asciiTheme="minorHAnsi" w:eastAsiaTheme="minorHAnsi" w:hAnsiTheme="minorHAnsi" w:cstheme="minorHAnsi"/>
                <w:sz w:val="24"/>
                <w:szCs w:val="24"/>
                <w:lang w:eastAsia="en-US"/>
              </w:rPr>
            </w:pPr>
            <w:r w:rsidRPr="00C923B5">
              <w:rPr>
                <w:rFonts w:asciiTheme="minorHAnsi" w:hAnsiTheme="minorHAnsi" w:cstheme="minorHAnsi"/>
              </w:rPr>
              <w:t>Klucz udarowy1/2"</w:t>
            </w:r>
          </w:p>
        </w:tc>
        <w:tc>
          <w:tcPr>
            <w:tcW w:w="1356" w:type="dxa"/>
          </w:tcPr>
          <w:p w14:paraId="39EE0298"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3</w:t>
            </w:r>
          </w:p>
        </w:tc>
      </w:tr>
      <w:tr w:rsidR="00094DE5" w:rsidRPr="00C923B5" w14:paraId="5E708C53" w14:textId="77777777" w:rsidTr="00C923B5">
        <w:trPr>
          <w:trHeight w:val="70"/>
        </w:trPr>
        <w:tc>
          <w:tcPr>
            <w:tcW w:w="2982" w:type="dxa"/>
            <w:vMerge/>
          </w:tcPr>
          <w:p w14:paraId="7078D32A"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6649EAF7" w14:textId="77777777" w:rsidR="00094DE5" w:rsidRPr="00C923B5" w:rsidRDefault="00094DE5" w:rsidP="00C923B5">
            <w:pPr>
              <w:pStyle w:val="Akapitzlist"/>
              <w:numPr>
                <w:ilvl w:val="0"/>
                <w:numId w:val="14"/>
              </w:numPr>
              <w:spacing w:after="160" w:line="240" w:lineRule="auto"/>
              <w:ind w:left="317" w:right="0" w:hanging="283"/>
              <w:jc w:val="left"/>
              <w:rPr>
                <w:rFonts w:asciiTheme="minorHAnsi" w:eastAsiaTheme="minorHAnsi" w:hAnsiTheme="minorHAnsi" w:cstheme="minorHAnsi"/>
                <w:sz w:val="24"/>
                <w:szCs w:val="24"/>
                <w:lang w:eastAsia="en-US"/>
              </w:rPr>
            </w:pPr>
            <w:r w:rsidRPr="00C923B5">
              <w:rPr>
                <w:rFonts w:asciiTheme="minorHAnsi" w:hAnsiTheme="minorHAnsi" w:cstheme="minorHAnsi"/>
              </w:rPr>
              <w:t xml:space="preserve">Klucz zapadkowy pneumatyczny 1/2"  </w:t>
            </w:r>
          </w:p>
        </w:tc>
        <w:tc>
          <w:tcPr>
            <w:tcW w:w="1356" w:type="dxa"/>
          </w:tcPr>
          <w:p w14:paraId="3CC7F78C"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3</w:t>
            </w:r>
          </w:p>
        </w:tc>
      </w:tr>
      <w:tr w:rsidR="00094DE5" w:rsidRPr="00C923B5" w14:paraId="02EBB9DB" w14:textId="77777777" w:rsidTr="00C923B5">
        <w:trPr>
          <w:trHeight w:val="70"/>
        </w:trPr>
        <w:tc>
          <w:tcPr>
            <w:tcW w:w="2982" w:type="dxa"/>
            <w:vMerge/>
          </w:tcPr>
          <w:p w14:paraId="6978EA56"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71A4C93A" w14:textId="6322A206" w:rsidR="00094DE5" w:rsidRPr="00C923B5" w:rsidRDefault="00094DE5" w:rsidP="00C923B5">
            <w:pPr>
              <w:pStyle w:val="Akapitzlist"/>
              <w:numPr>
                <w:ilvl w:val="0"/>
                <w:numId w:val="14"/>
              </w:numPr>
              <w:suppressAutoHyphens/>
              <w:autoSpaceDE w:val="0"/>
              <w:autoSpaceDN w:val="0"/>
              <w:adjustRightInd w:val="0"/>
              <w:spacing w:after="0" w:line="240" w:lineRule="auto"/>
              <w:ind w:left="317" w:right="0" w:hanging="283"/>
              <w:contextualSpacing w:val="0"/>
              <w:jc w:val="left"/>
              <w:rPr>
                <w:rFonts w:asciiTheme="minorHAnsi" w:eastAsiaTheme="minorHAnsi" w:hAnsiTheme="minorHAnsi" w:cstheme="minorHAnsi"/>
                <w:sz w:val="24"/>
                <w:szCs w:val="24"/>
                <w:lang w:eastAsia="en-US"/>
              </w:rPr>
            </w:pPr>
            <w:r w:rsidRPr="00C923B5">
              <w:rPr>
                <w:rFonts w:asciiTheme="minorHAnsi" w:hAnsiTheme="minorHAnsi" w:cstheme="minorHAnsi"/>
              </w:rPr>
              <w:t xml:space="preserve">Profesjonalny </w:t>
            </w:r>
            <w:proofErr w:type="spellStart"/>
            <w:r w:rsidRPr="00C923B5">
              <w:rPr>
                <w:rFonts w:asciiTheme="minorHAnsi" w:hAnsiTheme="minorHAnsi" w:cstheme="minorHAnsi"/>
              </w:rPr>
              <w:t>zwijak</w:t>
            </w:r>
            <w:proofErr w:type="spellEnd"/>
            <w:r w:rsidRPr="00C923B5">
              <w:rPr>
                <w:rFonts w:asciiTheme="minorHAnsi" w:hAnsiTheme="minorHAnsi" w:cstheme="minorHAnsi"/>
              </w:rPr>
              <w:t xml:space="preserve"> 10m+1m</w:t>
            </w:r>
            <w:r w:rsidR="00C923B5">
              <w:rPr>
                <w:rFonts w:asciiTheme="minorHAnsi" w:hAnsiTheme="minorHAnsi" w:cstheme="minorHAnsi"/>
              </w:rPr>
              <w:t xml:space="preserve">  </w:t>
            </w:r>
            <w:r w:rsidRPr="00C923B5">
              <w:rPr>
                <w:rFonts w:asciiTheme="minorHAnsi" w:hAnsiTheme="minorHAnsi" w:cstheme="minorHAnsi"/>
              </w:rPr>
              <w:t>20bar</w:t>
            </w:r>
            <w:r w:rsidRPr="00C923B5">
              <w:rPr>
                <w:rFonts w:asciiTheme="minorHAnsi" w:hAnsiTheme="minorHAnsi" w:cstheme="minorHAnsi"/>
                <w:b/>
              </w:rPr>
              <w:t xml:space="preserve">                       </w:t>
            </w:r>
          </w:p>
        </w:tc>
        <w:tc>
          <w:tcPr>
            <w:tcW w:w="1356" w:type="dxa"/>
          </w:tcPr>
          <w:p w14:paraId="59C8AEEE"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3</w:t>
            </w:r>
          </w:p>
        </w:tc>
      </w:tr>
      <w:tr w:rsidR="00094DE5" w:rsidRPr="00C923B5" w14:paraId="67C96548" w14:textId="77777777" w:rsidTr="00C923B5">
        <w:trPr>
          <w:trHeight w:val="70"/>
        </w:trPr>
        <w:tc>
          <w:tcPr>
            <w:tcW w:w="2982" w:type="dxa"/>
            <w:vMerge/>
          </w:tcPr>
          <w:p w14:paraId="144130FE"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24013CE4" w14:textId="77777777" w:rsidR="00094DE5" w:rsidRPr="00C923B5" w:rsidRDefault="00094DE5" w:rsidP="00C923B5">
            <w:pPr>
              <w:pStyle w:val="Akapitzlist"/>
              <w:numPr>
                <w:ilvl w:val="0"/>
                <w:numId w:val="14"/>
              </w:numPr>
              <w:spacing w:after="160" w:line="240" w:lineRule="auto"/>
              <w:ind w:left="317" w:right="0" w:hanging="283"/>
              <w:jc w:val="left"/>
              <w:rPr>
                <w:rFonts w:asciiTheme="minorHAnsi" w:eastAsiaTheme="minorHAnsi" w:hAnsiTheme="minorHAnsi" w:cstheme="minorHAnsi"/>
                <w:sz w:val="24"/>
                <w:szCs w:val="24"/>
                <w:lang w:eastAsia="en-US"/>
              </w:rPr>
            </w:pPr>
            <w:r w:rsidRPr="00C923B5">
              <w:rPr>
                <w:rFonts w:asciiTheme="minorHAnsi" w:hAnsiTheme="minorHAnsi" w:cstheme="minorHAnsi"/>
              </w:rPr>
              <w:t xml:space="preserve">Pistolet z manometrem bocznym 12bar             </w:t>
            </w:r>
          </w:p>
        </w:tc>
        <w:tc>
          <w:tcPr>
            <w:tcW w:w="1356" w:type="dxa"/>
          </w:tcPr>
          <w:p w14:paraId="5E89CEA4"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3</w:t>
            </w:r>
          </w:p>
        </w:tc>
      </w:tr>
      <w:tr w:rsidR="00094DE5" w:rsidRPr="00C923B5" w14:paraId="127A2BC7" w14:textId="77777777" w:rsidTr="00C923B5">
        <w:trPr>
          <w:trHeight w:val="70"/>
        </w:trPr>
        <w:tc>
          <w:tcPr>
            <w:tcW w:w="2982" w:type="dxa"/>
            <w:vMerge/>
          </w:tcPr>
          <w:p w14:paraId="01C87178"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01B5C058" w14:textId="77777777" w:rsidR="00094DE5" w:rsidRPr="00C923B5" w:rsidRDefault="00094DE5" w:rsidP="00C923B5">
            <w:pPr>
              <w:pStyle w:val="Akapitzlist"/>
              <w:numPr>
                <w:ilvl w:val="0"/>
                <w:numId w:val="14"/>
              </w:numPr>
              <w:suppressAutoHyphens/>
              <w:spacing w:after="0" w:line="240" w:lineRule="auto"/>
              <w:ind w:left="317" w:right="0" w:hanging="283"/>
              <w:contextualSpacing w:val="0"/>
              <w:jc w:val="left"/>
              <w:rPr>
                <w:rFonts w:asciiTheme="minorHAnsi" w:hAnsiTheme="minorHAnsi" w:cstheme="minorHAnsi"/>
              </w:rPr>
            </w:pPr>
            <w:r w:rsidRPr="00C923B5">
              <w:rPr>
                <w:rFonts w:asciiTheme="minorHAnsi" w:hAnsiTheme="minorHAnsi" w:cstheme="minorHAnsi"/>
              </w:rPr>
              <w:t>Wózek narzędziowy</w:t>
            </w:r>
          </w:p>
        </w:tc>
        <w:tc>
          <w:tcPr>
            <w:tcW w:w="1356" w:type="dxa"/>
          </w:tcPr>
          <w:p w14:paraId="34A0A8D8"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3</w:t>
            </w:r>
          </w:p>
        </w:tc>
      </w:tr>
      <w:tr w:rsidR="00094DE5" w:rsidRPr="00C923B5" w14:paraId="0F83C31B" w14:textId="77777777" w:rsidTr="00C923B5">
        <w:trPr>
          <w:trHeight w:val="70"/>
        </w:trPr>
        <w:tc>
          <w:tcPr>
            <w:tcW w:w="2982" w:type="dxa"/>
            <w:vMerge/>
          </w:tcPr>
          <w:p w14:paraId="10FA1745"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655B64CA" w14:textId="77777777" w:rsidR="00094DE5" w:rsidRPr="00C923B5" w:rsidRDefault="00094DE5" w:rsidP="00C923B5">
            <w:pPr>
              <w:pStyle w:val="Akapitzlist"/>
              <w:numPr>
                <w:ilvl w:val="0"/>
                <w:numId w:val="14"/>
              </w:numPr>
              <w:suppressAutoHyphens/>
              <w:spacing w:after="0" w:line="240" w:lineRule="auto"/>
              <w:ind w:left="317" w:right="0" w:hanging="283"/>
              <w:contextualSpacing w:val="0"/>
              <w:jc w:val="left"/>
              <w:rPr>
                <w:rFonts w:asciiTheme="minorHAnsi" w:hAnsiTheme="minorHAnsi" w:cstheme="minorHAnsi"/>
                <w:b/>
                <w:sz w:val="18"/>
                <w:szCs w:val="18"/>
              </w:rPr>
            </w:pPr>
            <w:r w:rsidRPr="00C923B5">
              <w:rPr>
                <w:rFonts w:asciiTheme="minorHAnsi" w:hAnsiTheme="minorHAnsi" w:cstheme="minorHAnsi"/>
              </w:rPr>
              <w:t>Stacja klimatyzacji:</w:t>
            </w:r>
            <w:r w:rsidRPr="00C923B5">
              <w:rPr>
                <w:rFonts w:asciiTheme="minorHAnsi" w:hAnsiTheme="minorHAnsi" w:cstheme="minorHAnsi"/>
                <w:b/>
                <w:sz w:val="18"/>
                <w:szCs w:val="18"/>
              </w:rPr>
              <w:t xml:space="preserve"> </w:t>
            </w:r>
            <w:r w:rsidRPr="00C923B5">
              <w:rPr>
                <w:rFonts w:asciiTheme="minorHAnsi" w:hAnsiTheme="minorHAnsi" w:cstheme="minorHAnsi"/>
                <w:sz w:val="18"/>
                <w:szCs w:val="18"/>
              </w:rPr>
              <w:t>automatyczne urządzenie do diagnozy i obsługi instalacji klimatyzacji, w których używany jest czynnik chłodzący: R134a</w:t>
            </w:r>
          </w:p>
        </w:tc>
        <w:tc>
          <w:tcPr>
            <w:tcW w:w="1356" w:type="dxa"/>
          </w:tcPr>
          <w:p w14:paraId="7E369875"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1</w:t>
            </w:r>
          </w:p>
        </w:tc>
      </w:tr>
      <w:tr w:rsidR="00094DE5" w:rsidRPr="00C923B5" w14:paraId="414B31C5" w14:textId="77777777" w:rsidTr="00C923B5">
        <w:trPr>
          <w:trHeight w:val="70"/>
        </w:trPr>
        <w:tc>
          <w:tcPr>
            <w:tcW w:w="2982" w:type="dxa"/>
            <w:vMerge/>
          </w:tcPr>
          <w:p w14:paraId="6267985B"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0DF4B17B" w14:textId="3DA92FF1" w:rsidR="00094DE5" w:rsidRPr="00C923B5" w:rsidRDefault="00094DE5" w:rsidP="00C923B5">
            <w:pPr>
              <w:pStyle w:val="Akapitzlist"/>
              <w:numPr>
                <w:ilvl w:val="0"/>
                <w:numId w:val="14"/>
              </w:numPr>
              <w:suppressAutoHyphens/>
              <w:spacing w:after="0" w:line="240" w:lineRule="auto"/>
              <w:ind w:left="317" w:right="0" w:hanging="283"/>
              <w:contextualSpacing w:val="0"/>
              <w:jc w:val="left"/>
              <w:rPr>
                <w:rFonts w:asciiTheme="minorHAnsi" w:hAnsiTheme="minorHAnsi" w:cstheme="minorHAnsi"/>
                <w:b/>
                <w:sz w:val="18"/>
                <w:szCs w:val="18"/>
              </w:rPr>
            </w:pPr>
            <w:r w:rsidRPr="00C923B5">
              <w:rPr>
                <w:rFonts w:asciiTheme="minorHAnsi" w:hAnsiTheme="minorHAnsi" w:cstheme="minorHAnsi"/>
              </w:rPr>
              <w:t xml:space="preserve">Stacja klimatyzacji: </w:t>
            </w:r>
            <w:r w:rsidRPr="00C923B5">
              <w:rPr>
                <w:rFonts w:asciiTheme="minorHAnsi" w:hAnsiTheme="minorHAnsi" w:cstheme="minorHAnsi"/>
                <w:sz w:val="18"/>
                <w:szCs w:val="18"/>
              </w:rPr>
              <w:t>urządzenie do napełniania i diagnostyki instalacji klimatyzacji, w których używany jest nowy czynnik chłodniczy HFO-1234yf.</w:t>
            </w:r>
          </w:p>
        </w:tc>
        <w:tc>
          <w:tcPr>
            <w:tcW w:w="1356" w:type="dxa"/>
          </w:tcPr>
          <w:p w14:paraId="7F497CF1"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1</w:t>
            </w:r>
          </w:p>
        </w:tc>
      </w:tr>
      <w:tr w:rsidR="00094DE5" w:rsidRPr="00C923B5" w14:paraId="0EC359CE" w14:textId="77777777" w:rsidTr="00C923B5">
        <w:trPr>
          <w:trHeight w:val="70"/>
        </w:trPr>
        <w:tc>
          <w:tcPr>
            <w:tcW w:w="2982" w:type="dxa"/>
            <w:vMerge/>
          </w:tcPr>
          <w:p w14:paraId="13759F0F"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696912AF" w14:textId="2C5222A8" w:rsidR="00094DE5" w:rsidRPr="00C923B5" w:rsidRDefault="00C923B5" w:rsidP="00C923B5">
            <w:pPr>
              <w:pStyle w:val="Akapitzlist"/>
              <w:numPr>
                <w:ilvl w:val="0"/>
                <w:numId w:val="14"/>
              </w:numPr>
              <w:suppressAutoHyphens/>
              <w:spacing w:after="0" w:line="240" w:lineRule="auto"/>
              <w:ind w:left="317" w:right="0" w:hanging="283"/>
              <w:contextualSpacing w:val="0"/>
              <w:jc w:val="left"/>
              <w:rPr>
                <w:rFonts w:asciiTheme="minorHAnsi" w:hAnsiTheme="minorHAnsi" w:cstheme="minorHAnsi"/>
              </w:rPr>
            </w:pPr>
            <w:r>
              <w:rPr>
                <w:rFonts w:asciiTheme="minorHAnsi" w:hAnsiTheme="minorHAnsi" w:cstheme="minorHAnsi"/>
              </w:rPr>
              <w:t>Kompresor śrubowy</w:t>
            </w:r>
          </w:p>
        </w:tc>
        <w:tc>
          <w:tcPr>
            <w:tcW w:w="1356" w:type="dxa"/>
          </w:tcPr>
          <w:p w14:paraId="7EFEC473"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1</w:t>
            </w:r>
          </w:p>
        </w:tc>
      </w:tr>
      <w:tr w:rsidR="00094DE5" w:rsidRPr="00C923B5" w14:paraId="1311435F" w14:textId="77777777" w:rsidTr="00C923B5">
        <w:trPr>
          <w:trHeight w:val="70"/>
        </w:trPr>
        <w:tc>
          <w:tcPr>
            <w:tcW w:w="2982" w:type="dxa"/>
            <w:vMerge/>
          </w:tcPr>
          <w:p w14:paraId="28D1382F" w14:textId="77777777" w:rsidR="00094DE5" w:rsidRPr="00C923B5" w:rsidRDefault="00094DE5" w:rsidP="00DF0994">
            <w:pPr>
              <w:spacing w:after="0" w:line="240" w:lineRule="auto"/>
              <w:contextualSpacing/>
              <w:rPr>
                <w:rFonts w:asciiTheme="minorHAnsi" w:hAnsiTheme="minorHAnsi" w:cstheme="minorHAnsi"/>
                <w:bCs/>
              </w:rPr>
            </w:pPr>
          </w:p>
        </w:tc>
        <w:tc>
          <w:tcPr>
            <w:tcW w:w="4815" w:type="dxa"/>
          </w:tcPr>
          <w:p w14:paraId="7D653185" w14:textId="1EA10885" w:rsidR="00094DE5" w:rsidRPr="00C923B5" w:rsidRDefault="00094DE5" w:rsidP="00C923B5">
            <w:pPr>
              <w:pStyle w:val="Akapitzlist"/>
              <w:numPr>
                <w:ilvl w:val="0"/>
                <w:numId w:val="14"/>
              </w:numPr>
              <w:suppressAutoHyphens/>
              <w:autoSpaceDE w:val="0"/>
              <w:autoSpaceDN w:val="0"/>
              <w:adjustRightInd w:val="0"/>
              <w:spacing w:after="0" w:line="240" w:lineRule="auto"/>
              <w:ind w:left="317" w:right="0" w:hanging="283"/>
              <w:contextualSpacing w:val="0"/>
              <w:jc w:val="left"/>
              <w:rPr>
                <w:rFonts w:asciiTheme="minorHAnsi" w:hAnsiTheme="minorHAnsi" w:cstheme="minorHAnsi"/>
              </w:rPr>
            </w:pPr>
            <w:r w:rsidRPr="00C923B5">
              <w:rPr>
                <w:rFonts w:asciiTheme="minorHAnsi" w:hAnsiTheme="minorHAnsi" w:cstheme="minorHAnsi"/>
              </w:rPr>
              <w:t>Szkolenie z montażu i obsługi zakupionego sprzętu do kształcenia w zawodzie technik pojazdów samochodowych</w:t>
            </w:r>
          </w:p>
        </w:tc>
        <w:tc>
          <w:tcPr>
            <w:tcW w:w="1356" w:type="dxa"/>
          </w:tcPr>
          <w:p w14:paraId="2E29C257" w14:textId="77777777" w:rsidR="00094DE5" w:rsidRPr="00C923B5" w:rsidRDefault="00094DE5" w:rsidP="00C923B5">
            <w:pPr>
              <w:spacing w:after="160" w:line="240" w:lineRule="auto"/>
              <w:ind w:right="-29"/>
              <w:contextualSpacing/>
              <w:jc w:val="center"/>
              <w:rPr>
                <w:rFonts w:asciiTheme="minorHAnsi" w:eastAsiaTheme="minorHAnsi" w:hAnsiTheme="minorHAnsi" w:cstheme="minorHAnsi"/>
                <w:sz w:val="22"/>
                <w:szCs w:val="22"/>
                <w:lang w:eastAsia="en-US"/>
              </w:rPr>
            </w:pPr>
            <w:r w:rsidRPr="00C923B5">
              <w:rPr>
                <w:rFonts w:asciiTheme="minorHAnsi" w:eastAsiaTheme="minorHAnsi" w:hAnsiTheme="minorHAnsi" w:cstheme="minorHAnsi"/>
                <w:sz w:val="22"/>
                <w:szCs w:val="22"/>
                <w:lang w:eastAsia="en-US"/>
              </w:rPr>
              <w:t>1</w:t>
            </w:r>
          </w:p>
        </w:tc>
      </w:tr>
    </w:tbl>
    <w:p w14:paraId="2FBB70C5" w14:textId="77777777" w:rsidR="00094DE5" w:rsidRDefault="00094DE5" w:rsidP="00094DE5">
      <w:pPr>
        <w:pStyle w:val="Akapitzlist"/>
        <w:spacing w:after="160" w:line="240" w:lineRule="auto"/>
        <w:ind w:left="284"/>
        <w:rPr>
          <w:rFonts w:ascii="Times New Roman" w:hAnsi="Times New Roman" w:cs="Times New Roman"/>
          <w:b/>
          <w:bCs/>
          <w:sz w:val="24"/>
          <w:szCs w:val="24"/>
          <w:u w:val="single"/>
        </w:rPr>
      </w:pPr>
    </w:p>
    <w:p w14:paraId="577DFA4B" w14:textId="75DCBC1E" w:rsidR="00094DE5" w:rsidRPr="00402E01" w:rsidRDefault="00094DE5" w:rsidP="00094DE5">
      <w:pPr>
        <w:pStyle w:val="Akapitzlist"/>
        <w:spacing w:after="160" w:line="240" w:lineRule="auto"/>
        <w:ind w:left="284"/>
        <w:rPr>
          <w:rFonts w:asciiTheme="minorHAnsi" w:hAnsiTheme="minorHAnsi" w:cstheme="minorHAnsi"/>
          <w:b/>
          <w:bCs/>
          <w:color w:val="auto"/>
          <w:sz w:val="24"/>
          <w:szCs w:val="24"/>
        </w:rPr>
      </w:pPr>
      <w:r w:rsidRPr="00402E01">
        <w:rPr>
          <w:rFonts w:asciiTheme="minorHAnsi" w:hAnsiTheme="minorHAnsi" w:cstheme="minorHAnsi"/>
          <w:b/>
          <w:bCs/>
          <w:color w:val="auto"/>
          <w:sz w:val="24"/>
          <w:szCs w:val="24"/>
        </w:rPr>
        <w:t>Szczegółowy opis przedmiotu zam</w:t>
      </w:r>
      <w:r w:rsidR="00D92FA9" w:rsidRPr="00402E01">
        <w:rPr>
          <w:rFonts w:asciiTheme="minorHAnsi" w:hAnsiTheme="minorHAnsi" w:cstheme="minorHAnsi"/>
          <w:b/>
          <w:bCs/>
          <w:color w:val="auto"/>
          <w:sz w:val="24"/>
          <w:szCs w:val="24"/>
        </w:rPr>
        <w:t>ówienia: zawiera Załącznik 3</w:t>
      </w:r>
      <w:r w:rsidRPr="00402E01">
        <w:rPr>
          <w:rFonts w:asciiTheme="minorHAnsi" w:hAnsiTheme="minorHAnsi" w:cstheme="minorHAnsi"/>
          <w:b/>
          <w:bCs/>
          <w:color w:val="auto"/>
          <w:sz w:val="24"/>
          <w:szCs w:val="24"/>
        </w:rPr>
        <w:t xml:space="preserve"> do niniejszego Zapytania Ofertowego.</w:t>
      </w:r>
    </w:p>
    <w:p w14:paraId="6196D7B8" w14:textId="77777777" w:rsidR="007923DE" w:rsidRPr="00402E01" w:rsidRDefault="007923DE" w:rsidP="00094DE5">
      <w:pPr>
        <w:pStyle w:val="Akapitzlist"/>
        <w:spacing w:after="160" w:line="240" w:lineRule="auto"/>
        <w:ind w:left="284"/>
        <w:rPr>
          <w:rFonts w:asciiTheme="minorHAnsi" w:hAnsiTheme="minorHAnsi" w:cstheme="minorHAnsi"/>
          <w:b/>
          <w:bCs/>
          <w:color w:val="auto"/>
          <w:sz w:val="24"/>
          <w:szCs w:val="24"/>
        </w:rPr>
      </w:pPr>
    </w:p>
    <w:p w14:paraId="410E2F4F" w14:textId="043E0424" w:rsidR="007923DE" w:rsidRPr="00402E01" w:rsidRDefault="007923DE" w:rsidP="00094DE5">
      <w:pPr>
        <w:pStyle w:val="Akapitzlist"/>
        <w:spacing w:after="160" w:line="240" w:lineRule="auto"/>
        <w:ind w:left="284"/>
        <w:rPr>
          <w:rFonts w:asciiTheme="minorHAnsi" w:hAnsiTheme="minorHAnsi" w:cstheme="minorHAnsi"/>
          <w:b/>
          <w:bCs/>
          <w:color w:val="FF0000"/>
          <w:sz w:val="24"/>
          <w:szCs w:val="24"/>
        </w:rPr>
      </w:pPr>
      <w:r w:rsidRPr="00402E01">
        <w:rPr>
          <w:rFonts w:asciiTheme="minorHAnsi" w:hAnsiTheme="minorHAnsi" w:cstheme="minorHAnsi"/>
          <w:b/>
          <w:bCs/>
          <w:color w:val="auto"/>
          <w:sz w:val="24"/>
          <w:szCs w:val="24"/>
        </w:rPr>
        <w:t>Termin realizacji zamówienia do</w:t>
      </w:r>
      <w:r w:rsidR="00454D5F" w:rsidRPr="00402E01">
        <w:rPr>
          <w:rFonts w:asciiTheme="minorHAnsi" w:hAnsiTheme="minorHAnsi" w:cstheme="minorHAnsi"/>
          <w:b/>
          <w:bCs/>
          <w:color w:val="auto"/>
          <w:sz w:val="24"/>
          <w:szCs w:val="24"/>
        </w:rPr>
        <w:t xml:space="preserve"> 20.08.2022</w:t>
      </w:r>
    </w:p>
    <w:p w14:paraId="2B0D5E30" w14:textId="77777777" w:rsidR="00094DE5" w:rsidRPr="00402E01" w:rsidRDefault="00094DE5" w:rsidP="00094DE5">
      <w:pPr>
        <w:numPr>
          <w:ilvl w:val="0"/>
          <w:numId w:val="11"/>
        </w:numPr>
        <w:suppressAutoHyphens/>
        <w:spacing w:after="160" w:line="240" w:lineRule="auto"/>
        <w:ind w:right="0"/>
        <w:contextualSpacing/>
        <w:jc w:val="left"/>
        <w:rPr>
          <w:rFonts w:asciiTheme="minorHAnsi" w:hAnsiTheme="minorHAnsi" w:cstheme="minorHAnsi"/>
          <w:color w:val="auto"/>
          <w:lang w:eastAsia="zh-CN"/>
        </w:rPr>
      </w:pPr>
      <w:r w:rsidRPr="00402E01">
        <w:rPr>
          <w:rFonts w:asciiTheme="minorHAnsi" w:hAnsiTheme="minorHAnsi" w:cstheme="minorHAnsi"/>
          <w:color w:val="auto"/>
          <w:lang w:eastAsia="zh-CN"/>
        </w:rPr>
        <w:t>Zamawiający zobowiązuje się do:</w:t>
      </w:r>
    </w:p>
    <w:p w14:paraId="3AE31E2C" w14:textId="77777777" w:rsidR="00094DE5" w:rsidRPr="00402E01" w:rsidRDefault="00094DE5" w:rsidP="00094DE5">
      <w:pPr>
        <w:numPr>
          <w:ilvl w:val="0"/>
          <w:numId w:val="15"/>
        </w:numPr>
        <w:suppressAutoHyphens/>
        <w:spacing w:after="160" w:line="240" w:lineRule="auto"/>
        <w:ind w:right="0"/>
        <w:contextualSpacing/>
        <w:jc w:val="left"/>
        <w:rPr>
          <w:rFonts w:asciiTheme="minorHAnsi" w:hAnsiTheme="minorHAnsi" w:cstheme="minorHAnsi"/>
          <w:color w:val="auto"/>
          <w:lang w:eastAsia="zh-CN"/>
        </w:rPr>
      </w:pPr>
      <w:r w:rsidRPr="00402E01">
        <w:rPr>
          <w:rFonts w:asciiTheme="minorHAnsi" w:hAnsiTheme="minorHAnsi" w:cstheme="minorHAnsi"/>
          <w:color w:val="auto"/>
          <w:lang w:eastAsia="zh-CN"/>
        </w:rPr>
        <w:t xml:space="preserve">stałej współpracy z Wykonawcą, </w:t>
      </w:r>
    </w:p>
    <w:p w14:paraId="36094372" w14:textId="77777777" w:rsidR="00094DE5" w:rsidRPr="00402E01" w:rsidRDefault="00094DE5" w:rsidP="00094DE5">
      <w:pPr>
        <w:numPr>
          <w:ilvl w:val="0"/>
          <w:numId w:val="15"/>
        </w:numPr>
        <w:suppressAutoHyphens/>
        <w:spacing w:after="160" w:line="240" w:lineRule="auto"/>
        <w:ind w:right="0"/>
        <w:contextualSpacing/>
        <w:jc w:val="left"/>
        <w:rPr>
          <w:rFonts w:asciiTheme="minorHAnsi" w:hAnsiTheme="minorHAnsi" w:cstheme="minorHAnsi"/>
          <w:color w:val="auto"/>
          <w:lang w:eastAsia="zh-CN"/>
        </w:rPr>
      </w:pPr>
      <w:r w:rsidRPr="00402E01">
        <w:rPr>
          <w:rFonts w:asciiTheme="minorHAnsi" w:hAnsiTheme="minorHAnsi" w:cstheme="minorHAnsi"/>
          <w:color w:val="auto"/>
          <w:lang w:eastAsia="zh-CN"/>
        </w:rPr>
        <w:t xml:space="preserve">udostępnienia </w:t>
      </w:r>
      <w:proofErr w:type="spellStart"/>
      <w:r w:rsidRPr="00402E01">
        <w:rPr>
          <w:rFonts w:asciiTheme="minorHAnsi" w:hAnsiTheme="minorHAnsi" w:cstheme="minorHAnsi"/>
          <w:color w:val="auto"/>
          <w:lang w:eastAsia="zh-CN"/>
        </w:rPr>
        <w:t>sal</w:t>
      </w:r>
      <w:proofErr w:type="spellEnd"/>
      <w:r w:rsidRPr="00402E01">
        <w:rPr>
          <w:rFonts w:asciiTheme="minorHAnsi" w:hAnsiTheme="minorHAnsi" w:cstheme="minorHAnsi"/>
          <w:color w:val="auto"/>
          <w:lang w:eastAsia="zh-CN"/>
        </w:rPr>
        <w:t>/pracowni do dostawy i montażu przedmiotu zamówienia</w:t>
      </w:r>
    </w:p>
    <w:p w14:paraId="1C6D2E81" w14:textId="77777777" w:rsidR="00094DE5" w:rsidRPr="00402E01" w:rsidRDefault="00094DE5" w:rsidP="00094DE5">
      <w:pPr>
        <w:numPr>
          <w:ilvl w:val="0"/>
          <w:numId w:val="15"/>
        </w:numPr>
        <w:suppressAutoHyphens/>
        <w:spacing w:after="160" w:line="240" w:lineRule="auto"/>
        <w:ind w:right="0"/>
        <w:contextualSpacing/>
        <w:jc w:val="left"/>
        <w:rPr>
          <w:rFonts w:asciiTheme="minorHAnsi" w:hAnsiTheme="minorHAnsi" w:cstheme="minorHAnsi"/>
          <w:color w:val="auto"/>
          <w:lang w:eastAsia="zh-CN"/>
        </w:rPr>
      </w:pPr>
      <w:r w:rsidRPr="00402E01">
        <w:rPr>
          <w:rFonts w:asciiTheme="minorHAnsi" w:hAnsiTheme="minorHAnsi" w:cstheme="minorHAnsi"/>
          <w:color w:val="auto"/>
          <w:lang w:eastAsia="zh-CN"/>
        </w:rPr>
        <w:t>udostępnienia pracowni zawodowych  do przeprowadzenia  zajęć praktycznych,</w:t>
      </w:r>
    </w:p>
    <w:p w14:paraId="239DC649" w14:textId="77777777" w:rsidR="00094DE5" w:rsidRPr="00094DE5" w:rsidRDefault="00094DE5" w:rsidP="00094DE5">
      <w:pPr>
        <w:numPr>
          <w:ilvl w:val="0"/>
          <w:numId w:val="15"/>
        </w:numPr>
        <w:suppressAutoHyphens/>
        <w:spacing w:after="160" w:line="240" w:lineRule="auto"/>
        <w:ind w:right="0"/>
        <w:contextualSpacing/>
        <w:jc w:val="left"/>
        <w:rPr>
          <w:rFonts w:asciiTheme="minorHAnsi" w:hAnsiTheme="minorHAnsi" w:cstheme="minorHAnsi"/>
          <w:color w:val="auto"/>
          <w:lang w:eastAsia="zh-CN"/>
        </w:rPr>
      </w:pPr>
      <w:r w:rsidRPr="00402E01">
        <w:rPr>
          <w:rFonts w:asciiTheme="minorHAnsi" w:hAnsiTheme="minorHAnsi" w:cstheme="minorHAnsi"/>
          <w:color w:val="auto"/>
          <w:lang w:eastAsia="zh-CN"/>
        </w:rPr>
        <w:t xml:space="preserve"> oznakowania </w:t>
      </w:r>
      <w:proofErr w:type="spellStart"/>
      <w:r w:rsidRPr="00402E01">
        <w:rPr>
          <w:rFonts w:asciiTheme="minorHAnsi" w:hAnsiTheme="minorHAnsi" w:cstheme="minorHAnsi"/>
          <w:color w:val="auto"/>
          <w:lang w:eastAsia="zh-CN"/>
        </w:rPr>
        <w:t>sal</w:t>
      </w:r>
      <w:proofErr w:type="spellEnd"/>
      <w:r w:rsidRPr="00402E01">
        <w:rPr>
          <w:rFonts w:asciiTheme="minorHAnsi" w:hAnsiTheme="minorHAnsi" w:cstheme="minorHAnsi"/>
          <w:color w:val="auto"/>
          <w:lang w:eastAsia="zh-CN"/>
        </w:rPr>
        <w:t xml:space="preserve"> zgodnie z zasadami zawartymi w Podręczniku wnioskodawcy </w:t>
      </w:r>
      <w:r w:rsidRPr="00402E01">
        <w:rPr>
          <w:rFonts w:asciiTheme="minorHAnsi" w:hAnsiTheme="minorHAnsi" w:cstheme="minorHAnsi"/>
          <w:color w:val="auto"/>
          <w:lang w:eastAsia="zh-CN"/>
        </w:rPr>
        <w:br/>
        <w:t>i beneficjenta programów polityki spójności 2014-</w:t>
      </w:r>
      <w:r w:rsidRPr="00094DE5">
        <w:rPr>
          <w:rFonts w:asciiTheme="minorHAnsi" w:hAnsiTheme="minorHAnsi" w:cstheme="minorHAnsi"/>
          <w:color w:val="auto"/>
          <w:lang w:eastAsia="zh-CN"/>
        </w:rPr>
        <w:t>2020 w zakresie informacji i promocji.</w:t>
      </w:r>
    </w:p>
    <w:p w14:paraId="76CC9391" w14:textId="77777777" w:rsidR="00094DE5" w:rsidRPr="00094DE5" w:rsidRDefault="00094DE5" w:rsidP="00094DE5">
      <w:pPr>
        <w:numPr>
          <w:ilvl w:val="0"/>
          <w:numId w:val="11"/>
        </w:numPr>
        <w:suppressAutoHyphens/>
        <w:spacing w:after="160" w:line="240" w:lineRule="auto"/>
        <w:ind w:right="0"/>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 xml:space="preserve">Wykonawca ponosi odpowiedzialność za wszelkie szkody powstałe w związku </w:t>
      </w:r>
      <w:r w:rsidRPr="00094DE5">
        <w:rPr>
          <w:rFonts w:asciiTheme="minorHAnsi" w:hAnsiTheme="minorHAnsi" w:cstheme="minorHAnsi"/>
          <w:color w:val="auto"/>
          <w:lang w:eastAsia="zh-CN"/>
        </w:rPr>
        <w:br/>
        <w:t>z wykonywaniem przedmiotu zamówienia.</w:t>
      </w:r>
    </w:p>
    <w:p w14:paraId="21461298" w14:textId="77777777" w:rsidR="00094DE5" w:rsidRPr="00094DE5" w:rsidRDefault="00094DE5" w:rsidP="00402E01">
      <w:pPr>
        <w:numPr>
          <w:ilvl w:val="0"/>
          <w:numId w:val="11"/>
        </w:numPr>
        <w:suppressAutoHyphens/>
        <w:spacing w:after="16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Wykonawca zobowiązany jest do:</w:t>
      </w:r>
    </w:p>
    <w:p w14:paraId="184420DF" w14:textId="77777777" w:rsidR="00094DE5" w:rsidRPr="00094DE5" w:rsidRDefault="00094DE5" w:rsidP="00402E01">
      <w:pPr>
        <w:numPr>
          <w:ilvl w:val="0"/>
          <w:numId w:val="16"/>
        </w:numPr>
        <w:suppressAutoHyphens/>
        <w:spacing w:after="160" w:line="240" w:lineRule="auto"/>
        <w:ind w:left="284" w:right="0" w:firstLine="142"/>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realizacji  zamówienia  zgodnie  z  ustawą  o  ochronie  danych  osobowych,  przepisów  BHP  i ppoż.</w:t>
      </w:r>
    </w:p>
    <w:p w14:paraId="08ADC1B7" w14:textId="77777777" w:rsidR="00094DE5" w:rsidRPr="00094DE5" w:rsidRDefault="00094DE5" w:rsidP="00402E01">
      <w:pPr>
        <w:numPr>
          <w:ilvl w:val="0"/>
          <w:numId w:val="16"/>
        </w:numPr>
        <w:suppressAutoHyphens/>
        <w:spacing w:after="160" w:line="240" w:lineRule="auto"/>
        <w:ind w:left="284" w:right="0" w:firstLine="142"/>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stosowanie się do zaleceń i wskazówek udzielanych przez Zamawiającego.</w:t>
      </w:r>
    </w:p>
    <w:p w14:paraId="0CED2D86" w14:textId="77777777" w:rsidR="00094DE5" w:rsidRPr="00094DE5" w:rsidRDefault="00094DE5" w:rsidP="00402E01">
      <w:pPr>
        <w:numPr>
          <w:ilvl w:val="0"/>
          <w:numId w:val="11"/>
        </w:numPr>
        <w:tabs>
          <w:tab w:val="left" w:pos="709"/>
        </w:tabs>
        <w:suppressAutoHyphens/>
        <w:spacing w:after="16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auto"/>
        </w:rPr>
        <w:t>Zamawiający zastrzega sobie możliwość przeprowadzenia kontroli przebiegu zamówienia.</w:t>
      </w:r>
    </w:p>
    <w:p w14:paraId="293C14C3" w14:textId="77777777" w:rsidR="00094DE5" w:rsidRPr="00094DE5" w:rsidRDefault="00094DE5" w:rsidP="00402E01">
      <w:pPr>
        <w:numPr>
          <w:ilvl w:val="0"/>
          <w:numId w:val="11"/>
        </w:numPr>
        <w:suppressAutoHyphens/>
        <w:autoSpaceDE w:val="0"/>
        <w:autoSpaceDN w:val="0"/>
        <w:adjustRightInd w:val="0"/>
        <w:spacing w:after="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Dostawa odbędzie się w godzinach pracy ZS-</w:t>
      </w:r>
      <w:proofErr w:type="spellStart"/>
      <w:r w:rsidRPr="00094DE5">
        <w:rPr>
          <w:rFonts w:asciiTheme="minorHAnsi" w:hAnsiTheme="minorHAnsi" w:cstheme="minorHAnsi"/>
          <w:color w:val="auto"/>
          <w:lang w:eastAsia="zh-CN"/>
        </w:rPr>
        <w:t>CEZiU</w:t>
      </w:r>
      <w:proofErr w:type="spellEnd"/>
      <w:r w:rsidRPr="00094DE5">
        <w:rPr>
          <w:rFonts w:asciiTheme="minorHAnsi" w:hAnsiTheme="minorHAnsi" w:cstheme="minorHAnsi"/>
          <w:color w:val="auto"/>
          <w:lang w:eastAsia="zh-CN"/>
        </w:rPr>
        <w:t xml:space="preserve">  w Rawie Mazowieckiej, po uprzednim uzgodnieniu telefonicznym między stronami.</w:t>
      </w:r>
    </w:p>
    <w:p w14:paraId="00F54A9F" w14:textId="77777777" w:rsidR="00094DE5" w:rsidRPr="00094DE5" w:rsidRDefault="00094DE5" w:rsidP="00402E01">
      <w:pPr>
        <w:numPr>
          <w:ilvl w:val="0"/>
          <w:numId w:val="11"/>
        </w:numPr>
        <w:suppressAutoHyphens/>
        <w:autoSpaceDE w:val="0"/>
        <w:autoSpaceDN w:val="0"/>
        <w:adjustRightInd w:val="0"/>
        <w:spacing w:after="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Przedmiot umowy zostanie wydany przez Wykonawcę w stanie kompletnym – zdatnym do natychmiastowego użytku.</w:t>
      </w:r>
    </w:p>
    <w:p w14:paraId="5D3C6EB5" w14:textId="32778C4A" w:rsidR="00094DE5" w:rsidRPr="00094DE5" w:rsidRDefault="00094DE5" w:rsidP="00402E01">
      <w:pPr>
        <w:numPr>
          <w:ilvl w:val="0"/>
          <w:numId w:val="11"/>
        </w:numPr>
        <w:suppressAutoHyphens/>
        <w:autoSpaceDE w:val="0"/>
        <w:autoSpaceDN w:val="0"/>
        <w:adjustRightInd w:val="0"/>
        <w:spacing w:after="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 xml:space="preserve">Wykonawca wraz z wyposażeniem dostarczy </w:t>
      </w:r>
      <w:r w:rsidRPr="00094DE5">
        <w:rPr>
          <w:rFonts w:asciiTheme="minorHAnsi" w:eastAsia="SimSun" w:hAnsiTheme="minorHAnsi" w:cstheme="minorHAnsi"/>
          <w:color w:val="auto"/>
          <w:lang w:eastAsia="zh-CN"/>
        </w:rPr>
        <w:t xml:space="preserve">instrukcje w języku polskim obsługi urządzeń i sprzętu, a także </w:t>
      </w:r>
      <w:r w:rsidRPr="00094DE5">
        <w:rPr>
          <w:rFonts w:asciiTheme="minorHAnsi" w:hAnsiTheme="minorHAnsi" w:cstheme="minorHAnsi"/>
          <w:color w:val="auto"/>
          <w:lang w:eastAsia="zh-CN"/>
        </w:rPr>
        <w:t>wymagane prawem polskim certyfikaty bezpieczeństwa i atesty (CE), potwierdzające ich dopuszczenie do użytkowania na terenie Rzeczypospolitej Polskiej.</w:t>
      </w:r>
      <w:r w:rsidRPr="00094DE5">
        <w:rPr>
          <w:rFonts w:asciiTheme="minorHAnsi" w:hAnsiTheme="minorHAnsi" w:cstheme="minorHAnsi"/>
          <w:bCs/>
          <w:u w:val="single"/>
          <w:lang w:eastAsia="zh-CN"/>
        </w:rPr>
        <w:t xml:space="preserve"> </w:t>
      </w:r>
      <w:r w:rsidRPr="00094DE5">
        <w:rPr>
          <w:rFonts w:asciiTheme="minorHAnsi" w:hAnsiTheme="minorHAnsi" w:cstheme="minorHAnsi"/>
          <w:color w:val="auto"/>
          <w:lang w:eastAsia="zh-CN"/>
        </w:rPr>
        <w:t>Certyfikaty i atesty muszą potwierdzać jednoznacznie, że oferowane produkty odpowiadają określonym normom, zgodnie z opisem zawartym w szczegółowym opisie przedmiotu zamówienia,  zawartym w załączniku nr 1c do zapytania ofertowego.</w:t>
      </w:r>
    </w:p>
    <w:p w14:paraId="726FF164" w14:textId="77777777" w:rsidR="00094DE5" w:rsidRPr="00094DE5" w:rsidRDefault="00094DE5" w:rsidP="00094DE5">
      <w:pPr>
        <w:spacing w:after="160" w:line="240" w:lineRule="auto"/>
        <w:ind w:left="0" w:right="0" w:firstLine="0"/>
        <w:contextualSpacing/>
        <w:rPr>
          <w:rFonts w:asciiTheme="minorHAnsi" w:eastAsiaTheme="minorHAnsi" w:hAnsiTheme="minorHAnsi" w:cstheme="minorHAnsi"/>
          <w:color w:val="auto"/>
          <w:lang w:eastAsia="en-US"/>
        </w:rPr>
      </w:pPr>
    </w:p>
    <w:p w14:paraId="4B8C7440" w14:textId="77777777" w:rsidR="00094DE5" w:rsidRPr="00094DE5" w:rsidRDefault="00094DE5" w:rsidP="00094DE5">
      <w:pPr>
        <w:numPr>
          <w:ilvl w:val="0"/>
          <w:numId w:val="11"/>
        </w:numPr>
        <w:suppressAutoHyphens/>
        <w:spacing w:after="160" w:line="240" w:lineRule="auto"/>
        <w:ind w:left="284" w:right="0" w:hanging="284"/>
        <w:contextualSpacing/>
        <w:jc w:val="left"/>
        <w:rPr>
          <w:rFonts w:asciiTheme="minorHAnsi" w:eastAsiaTheme="minorHAnsi" w:hAnsiTheme="minorHAnsi" w:cstheme="minorHAnsi"/>
          <w:color w:val="auto"/>
          <w:lang w:eastAsia="en-US"/>
        </w:rPr>
      </w:pPr>
      <w:r w:rsidRPr="00094DE5">
        <w:rPr>
          <w:rFonts w:asciiTheme="minorHAnsi" w:hAnsiTheme="minorHAnsi" w:cstheme="minorHAnsi"/>
          <w:color w:val="auto"/>
          <w:lang w:eastAsia="zh-CN"/>
        </w:rPr>
        <w:t>Wspólny Słownik Zamówień kody CPV:</w:t>
      </w:r>
    </w:p>
    <w:p w14:paraId="66549CE1" w14:textId="77777777" w:rsidR="00094DE5" w:rsidRPr="00094DE5" w:rsidRDefault="00094DE5" w:rsidP="00094DE5">
      <w:pPr>
        <w:spacing w:after="160" w:line="240" w:lineRule="auto"/>
        <w:ind w:left="284" w:right="0" w:firstLine="0"/>
        <w:contextualSpacing/>
        <w:rPr>
          <w:rFonts w:asciiTheme="minorHAnsi" w:eastAsiaTheme="minorHAnsi" w:hAnsiTheme="minorHAnsi" w:cstheme="minorHAnsi"/>
          <w:color w:val="auto"/>
          <w:lang w:eastAsia="en-US"/>
        </w:rPr>
      </w:pPr>
    </w:p>
    <w:p w14:paraId="2C99578F" w14:textId="77777777" w:rsidR="00094DE5" w:rsidRPr="00094DE5" w:rsidRDefault="00094DE5" w:rsidP="00094DE5">
      <w:pPr>
        <w:spacing w:after="160" w:line="240" w:lineRule="auto"/>
        <w:ind w:left="284" w:right="0" w:firstLine="0"/>
        <w:contextualSpacing/>
        <w:rPr>
          <w:rFonts w:asciiTheme="minorHAnsi" w:eastAsiaTheme="minorHAnsi" w:hAnsiTheme="minorHAnsi" w:cstheme="minorHAnsi"/>
          <w:color w:val="auto"/>
          <w:lang w:eastAsia="en-US"/>
        </w:rPr>
      </w:pPr>
      <w:r w:rsidRPr="00094DE5">
        <w:rPr>
          <w:rFonts w:asciiTheme="minorHAnsi" w:eastAsiaTheme="minorHAnsi" w:hAnsiTheme="minorHAnsi" w:cstheme="minorHAnsi"/>
          <w:color w:val="auto"/>
          <w:lang w:eastAsia="en-US"/>
        </w:rPr>
        <w:t>43800000-1 Urządzenia warsztatowe</w:t>
      </w:r>
    </w:p>
    <w:p w14:paraId="11C0C14C" w14:textId="77777777" w:rsidR="00094DE5" w:rsidRPr="00094DE5" w:rsidRDefault="00094DE5" w:rsidP="00094DE5">
      <w:pPr>
        <w:spacing w:after="160" w:line="240" w:lineRule="auto"/>
        <w:ind w:left="284" w:right="0" w:firstLine="0"/>
        <w:contextualSpacing/>
        <w:rPr>
          <w:rFonts w:asciiTheme="minorHAnsi" w:eastAsiaTheme="minorHAnsi" w:hAnsiTheme="minorHAnsi" w:cstheme="minorHAnsi"/>
          <w:color w:val="auto"/>
          <w:lang w:eastAsia="en-US"/>
        </w:rPr>
      </w:pPr>
      <w:r w:rsidRPr="00094DE5">
        <w:rPr>
          <w:rFonts w:asciiTheme="minorHAnsi" w:eastAsiaTheme="minorHAnsi" w:hAnsiTheme="minorHAnsi" w:cstheme="minorHAnsi"/>
          <w:color w:val="auto"/>
          <w:lang w:eastAsia="en-US"/>
        </w:rPr>
        <w:t>80500000-9 Usługi szkoleniowe</w:t>
      </w:r>
    </w:p>
    <w:p w14:paraId="2AC44ADD" w14:textId="77777777" w:rsidR="00094DE5" w:rsidRPr="00094DE5" w:rsidRDefault="00094DE5" w:rsidP="00094DE5">
      <w:pPr>
        <w:spacing w:after="160" w:line="240" w:lineRule="auto"/>
        <w:ind w:left="284" w:right="0" w:firstLine="0"/>
        <w:contextualSpacing/>
        <w:rPr>
          <w:rFonts w:asciiTheme="minorHAnsi" w:eastAsiaTheme="minorHAnsi" w:hAnsiTheme="minorHAnsi" w:cstheme="minorHAnsi"/>
          <w:color w:val="auto"/>
          <w:lang w:eastAsia="en-US"/>
        </w:rPr>
      </w:pPr>
    </w:p>
    <w:p w14:paraId="4778DA59" w14:textId="77777777" w:rsidR="00094DE5" w:rsidRPr="00094DE5" w:rsidRDefault="00094DE5" w:rsidP="00094DE5">
      <w:pPr>
        <w:numPr>
          <w:ilvl w:val="0"/>
          <w:numId w:val="11"/>
        </w:numPr>
        <w:suppressAutoHyphens/>
        <w:spacing w:after="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Wszelkie koszty oraz materiały niezbędne do realizacji zamówienia zapewni Wykonawca.</w:t>
      </w:r>
    </w:p>
    <w:p w14:paraId="025D6EEA" w14:textId="77777777" w:rsidR="00094DE5" w:rsidRPr="00094DE5" w:rsidRDefault="00094DE5" w:rsidP="00094DE5">
      <w:pPr>
        <w:numPr>
          <w:ilvl w:val="0"/>
          <w:numId w:val="11"/>
        </w:numPr>
        <w:suppressAutoHyphens/>
        <w:spacing w:after="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000000" w:themeColor="text1"/>
          <w:lang w:eastAsia="zh-CN"/>
        </w:rPr>
        <w:t>Wszystkie podatki i opłaty wynikłe z wykonania zamówienia pokryje Wykonawca.</w:t>
      </w:r>
    </w:p>
    <w:p w14:paraId="5574ADAB" w14:textId="231EE27C" w:rsidR="00094DE5" w:rsidRPr="00094DE5" w:rsidRDefault="00094DE5" w:rsidP="00094DE5">
      <w:pPr>
        <w:numPr>
          <w:ilvl w:val="0"/>
          <w:numId w:val="11"/>
        </w:numPr>
        <w:suppressAutoHyphens/>
        <w:spacing w:after="0" w:line="240" w:lineRule="auto"/>
        <w:ind w:left="284" w:right="0" w:hanging="284"/>
        <w:contextualSpacing/>
        <w:jc w:val="left"/>
        <w:rPr>
          <w:rFonts w:asciiTheme="minorHAnsi" w:hAnsiTheme="minorHAnsi" w:cstheme="minorHAnsi"/>
          <w:color w:val="auto"/>
          <w:lang w:eastAsia="zh-CN"/>
        </w:rPr>
      </w:pPr>
      <w:r w:rsidRPr="00094DE5">
        <w:rPr>
          <w:rFonts w:asciiTheme="minorHAnsi" w:hAnsiTheme="minorHAnsi" w:cstheme="minorHAnsi"/>
          <w:color w:val="auto"/>
          <w:lang w:eastAsia="zh-CN"/>
        </w:rPr>
        <w:t>Zapytanie ofertowe jest współfinansowane ze środków pochodzących z Unii Europejskiej.</w:t>
      </w:r>
    </w:p>
    <w:p w14:paraId="78376ED5" w14:textId="2F4DC1A2" w:rsidR="00094DE5" w:rsidRPr="00094DE5" w:rsidRDefault="00094DE5" w:rsidP="00094DE5">
      <w:pPr>
        <w:suppressAutoHyphens/>
        <w:spacing w:after="0" w:line="240" w:lineRule="auto"/>
        <w:ind w:left="284" w:right="0" w:firstLine="0"/>
        <w:contextualSpacing/>
        <w:jc w:val="left"/>
        <w:rPr>
          <w:rFonts w:ascii="Times New Roman" w:hAnsi="Times New Roman" w:cs="Times New Roman"/>
          <w:color w:val="000000" w:themeColor="text1"/>
          <w:sz w:val="24"/>
          <w:szCs w:val="24"/>
          <w:lang w:eastAsia="zh-CN"/>
        </w:rPr>
      </w:pPr>
    </w:p>
    <w:p w14:paraId="22640CEE" w14:textId="676D8F5E" w:rsidR="00FD59BE" w:rsidRDefault="00DE7AAF" w:rsidP="00402E01">
      <w:pPr>
        <w:pStyle w:val="Nagwek1"/>
        <w:tabs>
          <w:tab w:val="center" w:pos="1560"/>
          <w:tab w:val="center" w:pos="4889"/>
        </w:tabs>
        <w:spacing w:after="293"/>
        <w:ind w:left="0" w:right="5243" w:firstLine="0"/>
        <w:jc w:val="left"/>
      </w:pPr>
      <w:r>
        <w:rPr>
          <w:b w:val="0"/>
          <w:u w:val="none"/>
        </w:rPr>
        <w:lastRenderedPageBreak/>
        <w:tab/>
      </w:r>
      <w:r>
        <w:rPr>
          <w:u w:val="none"/>
        </w:rPr>
        <w:t>III.</w:t>
      </w:r>
      <w:r>
        <w:rPr>
          <w:rFonts w:ascii="Arial" w:eastAsia="Arial" w:hAnsi="Arial" w:cs="Arial"/>
          <w:u w:val="none"/>
        </w:rPr>
        <w:t xml:space="preserve"> </w:t>
      </w:r>
      <w:r>
        <w:rPr>
          <w:rFonts w:ascii="Arial" w:eastAsia="Arial" w:hAnsi="Arial" w:cs="Arial"/>
          <w:u w:val="none"/>
        </w:rPr>
        <w:tab/>
      </w:r>
      <w:r>
        <w:t>Warunki udziału w postępowaniu</w:t>
      </w:r>
      <w:r w:rsidR="002A7AED">
        <w:t xml:space="preserve"> oraz wykluczenia wykonawcy</w:t>
      </w:r>
      <w:r>
        <w:rPr>
          <w:b w:val="0"/>
          <w:color w:val="00000A"/>
          <w:u w:val="none"/>
        </w:rPr>
        <w:t xml:space="preserve"> </w:t>
      </w:r>
    </w:p>
    <w:p w14:paraId="7F63AB08" w14:textId="184B0A13" w:rsidR="00FD59BE" w:rsidRPr="00D92FA9" w:rsidRDefault="00DE7AAF" w:rsidP="00D92FA9">
      <w:pPr>
        <w:spacing w:after="53" w:line="259" w:lineRule="auto"/>
        <w:ind w:left="284" w:right="0" w:hanging="284"/>
        <w:jc w:val="left"/>
        <w:rPr>
          <w:rFonts w:asciiTheme="minorHAnsi" w:hAnsiTheme="minorHAnsi" w:cstheme="minorHAnsi"/>
        </w:rPr>
      </w:pPr>
      <w:r w:rsidRPr="00D92FA9">
        <w:rPr>
          <w:rFonts w:asciiTheme="minorHAnsi" w:hAnsiTheme="minorHAnsi" w:cstheme="minorHAnsi"/>
          <w:color w:val="00000A"/>
        </w:rPr>
        <w:t>1.</w:t>
      </w:r>
      <w:r w:rsidRPr="00D92FA9">
        <w:rPr>
          <w:rFonts w:asciiTheme="minorHAnsi" w:eastAsia="Arial" w:hAnsiTheme="minorHAnsi" w:cstheme="minorHAnsi"/>
          <w:color w:val="00000A"/>
        </w:rPr>
        <w:t xml:space="preserve"> </w:t>
      </w:r>
      <w:r w:rsidRPr="00D92FA9">
        <w:rPr>
          <w:rFonts w:asciiTheme="minorHAnsi" w:hAnsiTheme="minorHAnsi" w:cstheme="minorHAnsi"/>
          <w:color w:val="00000A"/>
        </w:rPr>
        <w:t>O udzielenie zamówienia mogą ubiegać s</w:t>
      </w:r>
      <w:r w:rsidR="00D92FA9">
        <w:rPr>
          <w:rFonts w:asciiTheme="minorHAnsi" w:hAnsiTheme="minorHAnsi" w:cstheme="minorHAnsi"/>
          <w:color w:val="00000A"/>
        </w:rPr>
        <w:t>ię Wykonawcy, którzy wykażą, że</w:t>
      </w:r>
      <w:r w:rsidRPr="00D92FA9">
        <w:rPr>
          <w:rFonts w:asciiTheme="minorHAnsi" w:eastAsia="Arial" w:hAnsiTheme="minorHAnsi" w:cstheme="minorHAnsi"/>
        </w:rPr>
        <w:t xml:space="preserve"> </w:t>
      </w:r>
      <w:r w:rsidRPr="00D92FA9">
        <w:rPr>
          <w:rFonts w:asciiTheme="minorHAnsi" w:hAnsiTheme="minorHAnsi" w:cstheme="minorHAnsi"/>
        </w:rPr>
        <w:t xml:space="preserve">nie otwarto w stosunku do nich likwidacji, w zatwierdzonym przez sąd układzie restrukturyzacyjnym jest przewidziane zaspokojenie wierzycieli przez likwidację jego majątku lub sąd zarządził likwidację jego majątku w trybie art. 332 ust. 1 ustawy z dnia 15 maja 2015 r. – Prawo restrukturyzacyjne (Dz. U. z 2017 r. poz. 1508, z </w:t>
      </w:r>
      <w:proofErr w:type="spellStart"/>
      <w:r w:rsidRPr="00D92FA9">
        <w:rPr>
          <w:rFonts w:asciiTheme="minorHAnsi" w:hAnsiTheme="minorHAnsi" w:cstheme="minorHAnsi"/>
        </w:rPr>
        <w:t>późn</w:t>
      </w:r>
      <w:proofErr w:type="spellEnd"/>
      <w:r w:rsidRPr="00D92FA9">
        <w:rPr>
          <w:rFonts w:asciiTheme="minorHAnsi" w:hAnsiTheme="minorHAnsi" w:cstheme="minorHAns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2017 r. poz. 2344 z </w:t>
      </w:r>
      <w:proofErr w:type="spellStart"/>
      <w:r w:rsidRPr="00D92FA9">
        <w:rPr>
          <w:rFonts w:asciiTheme="minorHAnsi" w:hAnsiTheme="minorHAnsi" w:cstheme="minorHAnsi"/>
        </w:rPr>
        <w:t>późn</w:t>
      </w:r>
      <w:proofErr w:type="spellEnd"/>
      <w:r w:rsidRPr="00D92FA9">
        <w:rPr>
          <w:rFonts w:asciiTheme="minorHAnsi" w:hAnsiTheme="minorHAnsi" w:cstheme="minorHAnsi"/>
        </w:rPr>
        <w:t xml:space="preserve">. zm.)  </w:t>
      </w:r>
    </w:p>
    <w:p w14:paraId="619D4853" w14:textId="2D3AD7E5" w:rsidR="002A7AED" w:rsidRPr="00D92FA9" w:rsidRDefault="002A7AED" w:rsidP="00D92FA9">
      <w:pPr>
        <w:pStyle w:val="Akapitzlist"/>
        <w:numPr>
          <w:ilvl w:val="0"/>
          <w:numId w:val="23"/>
        </w:numPr>
        <w:spacing w:after="0" w:line="240" w:lineRule="auto"/>
        <w:ind w:left="284" w:right="0" w:hanging="284"/>
        <w:rPr>
          <w:rFonts w:asciiTheme="minorHAnsi" w:eastAsia="Times New Roman" w:hAnsiTheme="minorHAnsi" w:cstheme="minorHAnsi"/>
          <w:color w:val="000000" w:themeColor="text1"/>
        </w:rPr>
      </w:pPr>
      <w:r w:rsidRPr="00D92FA9">
        <w:rPr>
          <w:rFonts w:asciiTheme="minorHAnsi" w:hAnsiTheme="minorHAnsi" w:cstheme="minorHAnsi"/>
          <w:sz w:val="24"/>
          <w:szCs w:val="24"/>
        </w:rPr>
        <w:t xml:space="preserve">Zamawiający wykluczy wykonawcę z udziału w postępowaniu jeżeli zachodzą przesłanki </w:t>
      </w:r>
      <w:r w:rsidRPr="00D92FA9">
        <w:rPr>
          <w:rFonts w:asciiTheme="minorHAnsi" w:hAnsiTheme="minorHAnsi" w:cstheme="minorHAnsi"/>
        </w:rPr>
        <w:t>określone na podstawie art. 7 ust. 1 ust</w:t>
      </w:r>
      <w:r w:rsidR="00D92FA9">
        <w:rPr>
          <w:rFonts w:asciiTheme="minorHAnsi" w:hAnsiTheme="minorHAnsi" w:cstheme="minorHAnsi"/>
        </w:rPr>
        <w:t xml:space="preserve">awy z dnia 13 kwietnia 2022 r. </w:t>
      </w:r>
      <w:r w:rsidRPr="00D92FA9">
        <w:rPr>
          <w:rFonts w:asciiTheme="minorHAnsi" w:hAnsiTheme="minorHAnsi" w:cstheme="minorHAnsi"/>
        </w:rPr>
        <w:t>o szczególnych rozwiązaniach w zakresie przeciwdziałania wspieraniu agresji na Ukrainę oraz służących ochronie bezpieczeństwa narodowego (ustawa), tj.:</w:t>
      </w:r>
    </w:p>
    <w:p w14:paraId="69EC70B7" w14:textId="29F07BFC" w:rsidR="002A7AED" w:rsidRPr="00D92FA9" w:rsidRDefault="002A7AED" w:rsidP="00D92FA9">
      <w:pPr>
        <w:pStyle w:val="Akapitzlist"/>
        <w:numPr>
          <w:ilvl w:val="0"/>
          <w:numId w:val="22"/>
        </w:numPr>
        <w:spacing w:after="0" w:line="240" w:lineRule="auto"/>
        <w:ind w:left="567" w:right="0" w:hanging="283"/>
        <w:rPr>
          <w:rFonts w:asciiTheme="minorHAnsi" w:hAnsiTheme="minorHAnsi" w:cstheme="minorHAnsi"/>
        </w:rPr>
      </w:pPr>
      <w:r w:rsidRPr="00D92FA9">
        <w:rPr>
          <w:rFonts w:asciiTheme="minorHAnsi" w:hAnsiTheme="minorHAnsi" w:cstheme="minorHAnsi"/>
        </w:rPr>
        <w:t xml:space="preserve">wykonawcę oraz uczestnika konkursu wymienionego w wykazach określonych </w:t>
      </w:r>
      <w:r w:rsidRPr="00D92FA9">
        <w:rPr>
          <w:rFonts w:asciiTheme="minorHAnsi" w:hAnsiTheme="minorHAnsi" w:cstheme="minorHAnsi"/>
        </w:rPr>
        <w:br/>
        <w:t>w rozporządzeniu 765/2006 i rozporządzeniu 269/2014 albo wpisanego na listę na podstawie decyzji w sprawie wpisu na listę rozstrzy</w:t>
      </w:r>
      <w:r w:rsidR="00D92FA9">
        <w:rPr>
          <w:rFonts w:asciiTheme="minorHAnsi" w:hAnsiTheme="minorHAnsi" w:cstheme="minorHAnsi"/>
        </w:rPr>
        <w:t xml:space="preserve">gającej o zastosowaniu środka, </w:t>
      </w:r>
      <w:r w:rsidRPr="00D92FA9">
        <w:rPr>
          <w:rFonts w:asciiTheme="minorHAnsi" w:hAnsiTheme="minorHAnsi" w:cstheme="minorHAnsi"/>
        </w:rPr>
        <w:t>o którym mowa w art. 1 pkt 3 ustawy;</w:t>
      </w:r>
    </w:p>
    <w:p w14:paraId="2EAD1125" w14:textId="503594BE" w:rsidR="002A7AED" w:rsidRPr="00D92FA9" w:rsidRDefault="002A7AED" w:rsidP="00D92FA9">
      <w:pPr>
        <w:pStyle w:val="Akapitzlist"/>
        <w:numPr>
          <w:ilvl w:val="0"/>
          <w:numId w:val="22"/>
        </w:numPr>
        <w:spacing w:after="0" w:line="240" w:lineRule="auto"/>
        <w:ind w:left="567" w:right="0" w:hanging="283"/>
        <w:rPr>
          <w:rFonts w:asciiTheme="minorHAnsi" w:hAnsiTheme="minorHAnsi" w:cstheme="minorHAnsi"/>
        </w:rPr>
      </w:pPr>
      <w:r w:rsidRPr="00D92FA9">
        <w:rPr>
          <w:rFonts w:asciiTheme="minorHAnsi" w:hAnsiTheme="minorHAnsi" w:cstheme="minorHAnsi"/>
        </w:rPr>
        <w:t>wykonawcę oraz uczestnika konkursu, któr</w:t>
      </w:r>
      <w:r w:rsidR="00D92FA9">
        <w:rPr>
          <w:rFonts w:asciiTheme="minorHAnsi" w:hAnsiTheme="minorHAnsi" w:cstheme="minorHAnsi"/>
        </w:rPr>
        <w:t xml:space="preserve">ego beneficjentem rzeczywistym </w:t>
      </w:r>
      <w:r w:rsidRPr="00D92FA9">
        <w:rPr>
          <w:rFonts w:asciiTheme="minorHAnsi" w:hAnsiTheme="minorHAnsi" w:cstheme="minorHAnsi"/>
        </w:rPr>
        <w:t>w rozumieniu ustawy z dnia 1 marca 2018 r. o przeciwdziałaniu praniu pieniędzy oraz finansowaniu terroryzmu (Dz. U. z 2022 r. poz. 593 i 655) jest os</w:t>
      </w:r>
      <w:r w:rsidR="00D92FA9">
        <w:rPr>
          <w:rFonts w:asciiTheme="minorHAnsi" w:hAnsiTheme="minorHAnsi" w:cstheme="minorHAnsi"/>
        </w:rPr>
        <w:t xml:space="preserve">oba wymieniona </w:t>
      </w:r>
      <w:r w:rsidRPr="00D92FA9">
        <w:rPr>
          <w:rFonts w:asciiTheme="minorHAnsi" w:hAnsiTheme="minorHAnsi" w:cstheme="minorHAnsi"/>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40778B2A" w14:textId="1CA473B3" w:rsidR="002A7AED" w:rsidRPr="00D92FA9" w:rsidRDefault="002A7AED" w:rsidP="00D92FA9">
      <w:pPr>
        <w:pStyle w:val="Akapitzlist"/>
        <w:numPr>
          <w:ilvl w:val="0"/>
          <w:numId w:val="22"/>
        </w:numPr>
        <w:spacing w:after="0" w:line="240" w:lineRule="auto"/>
        <w:ind w:left="567" w:right="0" w:hanging="283"/>
        <w:rPr>
          <w:rFonts w:asciiTheme="minorHAnsi" w:hAnsiTheme="minorHAnsi" w:cstheme="minorHAnsi"/>
        </w:rPr>
      </w:pPr>
      <w:r w:rsidRPr="00D92FA9">
        <w:rPr>
          <w:rFonts w:asciiTheme="minorHAnsi" w:hAnsiTheme="minorHAnsi" w:cstheme="minorHAnsi"/>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DA5496B" w14:textId="1661906B" w:rsidR="00FD59BE" w:rsidRPr="00D92FA9" w:rsidRDefault="002A7AED" w:rsidP="00D92FA9">
      <w:pPr>
        <w:ind w:left="284" w:right="251" w:hanging="284"/>
        <w:rPr>
          <w:rFonts w:asciiTheme="minorHAnsi" w:hAnsiTheme="minorHAnsi" w:cstheme="minorHAnsi"/>
          <w:b/>
        </w:rPr>
      </w:pPr>
      <w:r w:rsidRPr="00D92FA9">
        <w:rPr>
          <w:rFonts w:asciiTheme="minorHAnsi" w:hAnsiTheme="minorHAnsi" w:cstheme="minorHAnsi"/>
          <w:color w:val="00000A"/>
        </w:rPr>
        <w:t>3</w:t>
      </w:r>
      <w:r w:rsidR="00DE7AAF" w:rsidRPr="00D92FA9">
        <w:rPr>
          <w:rFonts w:asciiTheme="minorHAnsi" w:hAnsiTheme="minorHAnsi" w:cstheme="minorHAnsi"/>
          <w:color w:val="00000A"/>
        </w:rPr>
        <w:t>.</w:t>
      </w:r>
      <w:r w:rsidR="00DE7AAF" w:rsidRPr="00D92FA9">
        <w:rPr>
          <w:rFonts w:asciiTheme="minorHAnsi" w:hAnsiTheme="minorHAnsi" w:cstheme="minorHAnsi"/>
        </w:rPr>
        <w:t xml:space="preserve">Dokumenty potwierdzające spełnianie ww. warunków, wymagane będą przed podpisaniem umowy. </w:t>
      </w:r>
      <w:r w:rsidR="00DE7AAF" w:rsidRPr="00D92FA9">
        <w:rPr>
          <w:rFonts w:asciiTheme="minorHAnsi" w:hAnsiTheme="minorHAnsi" w:cstheme="minorHAnsi"/>
          <w:b/>
        </w:rPr>
        <w:t xml:space="preserve"> </w:t>
      </w:r>
    </w:p>
    <w:p w14:paraId="38FE5CEC" w14:textId="77777777" w:rsidR="004975D2" w:rsidRPr="00D92FA9" w:rsidRDefault="004975D2" w:rsidP="00D92FA9">
      <w:pPr>
        <w:ind w:left="284" w:right="251" w:hanging="284"/>
        <w:rPr>
          <w:rFonts w:asciiTheme="minorHAnsi" w:hAnsiTheme="minorHAnsi" w:cstheme="minorHAnsi"/>
        </w:rPr>
      </w:pPr>
    </w:p>
    <w:p w14:paraId="5C4054F4" w14:textId="77777777" w:rsidR="00FD59BE" w:rsidRDefault="00DE7AAF">
      <w:pPr>
        <w:tabs>
          <w:tab w:val="center" w:pos="3410"/>
          <w:tab w:val="center" w:pos="4889"/>
        </w:tabs>
        <w:spacing w:after="170" w:line="259" w:lineRule="auto"/>
        <w:ind w:left="0" w:right="0" w:firstLine="0"/>
        <w:jc w:val="left"/>
      </w:pPr>
      <w:r>
        <w:tab/>
      </w:r>
      <w:r>
        <w:rPr>
          <w:b/>
        </w:rPr>
        <w:t>IV.</w:t>
      </w:r>
      <w:r>
        <w:rPr>
          <w:rFonts w:ascii="Arial" w:eastAsia="Arial" w:hAnsi="Arial" w:cs="Arial"/>
          <w:b/>
        </w:rPr>
        <w:t xml:space="preserve"> </w:t>
      </w:r>
      <w:r>
        <w:rPr>
          <w:rFonts w:ascii="Arial" w:eastAsia="Arial" w:hAnsi="Arial" w:cs="Arial"/>
          <w:b/>
        </w:rPr>
        <w:tab/>
      </w:r>
      <w:r>
        <w:rPr>
          <w:b/>
          <w:u w:val="single" w:color="000000"/>
        </w:rPr>
        <w:t>Przygotowanie oferty:</w:t>
      </w:r>
      <w:r>
        <w:t xml:space="preserve"> </w:t>
      </w:r>
    </w:p>
    <w:p w14:paraId="2B080F26" w14:textId="0FC22E18" w:rsidR="00FD59BE" w:rsidRDefault="00DE7AAF">
      <w:pPr>
        <w:numPr>
          <w:ilvl w:val="0"/>
          <w:numId w:val="2"/>
        </w:numPr>
        <w:spacing w:after="44"/>
        <w:ind w:right="251" w:hanging="283"/>
      </w:pPr>
      <w:r>
        <w:t xml:space="preserve">Ofertę należy sporządzić zgodnie z treścią formularza ofertowego stanowiącego Załącznik nr 1 </w:t>
      </w:r>
      <w:r w:rsidR="00D922F8">
        <w:t>oraz Formularza cenowego</w:t>
      </w:r>
      <w:r w:rsidR="00D922F8" w:rsidRPr="00D922F8">
        <w:t xml:space="preserve"> </w:t>
      </w:r>
      <w:r w:rsidR="00D922F8">
        <w:t xml:space="preserve">stanowiącego Załącznik </w:t>
      </w:r>
      <w:r w:rsidR="00D922F8">
        <w:t>2</w:t>
      </w:r>
      <w:r w:rsidR="00D922F8">
        <w:t xml:space="preserve"> </w:t>
      </w:r>
      <w:r w:rsidR="00D922F8">
        <w:t xml:space="preserve"> </w:t>
      </w:r>
      <w:r>
        <w:t xml:space="preserve">do niniejszego zapytania ofertowego. </w:t>
      </w:r>
    </w:p>
    <w:p w14:paraId="6F39FDF8" w14:textId="77777777" w:rsidR="00FD59BE" w:rsidRDefault="00DE7AAF">
      <w:pPr>
        <w:numPr>
          <w:ilvl w:val="0"/>
          <w:numId w:val="2"/>
        </w:numPr>
        <w:spacing w:after="45"/>
        <w:ind w:right="251" w:hanging="283"/>
      </w:pPr>
      <w:r>
        <w:t xml:space="preserve">Oferta musi być podpisana przez Wykonawcę lub osobę/osoby uprawnione do jego reprezentacji. </w:t>
      </w:r>
    </w:p>
    <w:p w14:paraId="1ED0F2C8" w14:textId="77777777" w:rsidR="00FD59BE" w:rsidRDefault="00DE7AAF">
      <w:pPr>
        <w:numPr>
          <w:ilvl w:val="0"/>
          <w:numId w:val="2"/>
        </w:numPr>
        <w:spacing w:after="41"/>
        <w:ind w:right="251" w:hanging="283"/>
      </w:pPr>
      <w:r>
        <w:t xml:space="preserve">Cena oferty winna być wyrażona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50FE947C" w14:textId="1703D7B2" w:rsidR="00FD59BE" w:rsidRDefault="00DE7AAF">
      <w:pPr>
        <w:numPr>
          <w:ilvl w:val="0"/>
          <w:numId w:val="2"/>
        </w:numPr>
        <w:spacing w:after="44"/>
        <w:ind w:right="251" w:hanging="283"/>
      </w:pPr>
      <w:r>
        <w:t>Cenę ofert</w:t>
      </w:r>
      <w:r w:rsidR="00D922F8">
        <w:t>y należy obliczyć na podstawie F</w:t>
      </w:r>
      <w:r>
        <w:t xml:space="preserve">ormularza cenowego stanowiącego załącznik do oferty, wypełniając ceny netto, brutto i podatek VAT dla poszczególnych pozycji. </w:t>
      </w:r>
    </w:p>
    <w:p w14:paraId="51932ADE" w14:textId="259A94FF" w:rsidR="00FD59BE" w:rsidRDefault="00DE7AAF">
      <w:pPr>
        <w:numPr>
          <w:ilvl w:val="0"/>
          <w:numId w:val="2"/>
        </w:numPr>
        <w:spacing w:after="44"/>
        <w:ind w:right="251" w:hanging="283"/>
      </w:pPr>
      <w:r>
        <w:t xml:space="preserve">Cena oferty musi obejmować wszystkie koszty niezbędne do realizacji zamówienia, w tym transport do siedziby Zamawiającego, wszelkie inne koszty a także podatek VAT. </w:t>
      </w:r>
    </w:p>
    <w:p w14:paraId="15E06DFA" w14:textId="77777777" w:rsidR="00FD59BE" w:rsidRDefault="00DE7AAF">
      <w:pPr>
        <w:numPr>
          <w:ilvl w:val="0"/>
          <w:numId w:val="2"/>
        </w:numPr>
        <w:ind w:right="251" w:hanging="283"/>
      </w:pPr>
      <w:r>
        <w:t xml:space="preserve">Wykonawca ponosi wszelkie koszty związane z przygotowaniem i złożeniem oferty. </w:t>
      </w:r>
    </w:p>
    <w:p w14:paraId="5DE7D5CD" w14:textId="3652C0EC" w:rsidR="00FD59BE" w:rsidRDefault="00DE7AAF">
      <w:pPr>
        <w:spacing w:after="52" w:line="259" w:lineRule="auto"/>
        <w:ind w:left="0" w:right="0" w:firstLine="0"/>
        <w:jc w:val="left"/>
      </w:pPr>
      <w:r>
        <w:t xml:space="preserve"> </w:t>
      </w:r>
    </w:p>
    <w:p w14:paraId="1FBFDFC0" w14:textId="77777777" w:rsidR="00D922F8" w:rsidRDefault="00D922F8">
      <w:pPr>
        <w:spacing w:after="52" w:line="259" w:lineRule="auto"/>
        <w:ind w:left="0" w:right="0" w:firstLine="0"/>
        <w:jc w:val="left"/>
      </w:pPr>
    </w:p>
    <w:p w14:paraId="22020C57" w14:textId="77777777" w:rsidR="00FD59BE" w:rsidRDefault="00DE7AAF" w:rsidP="007017E9">
      <w:pPr>
        <w:tabs>
          <w:tab w:val="center" w:pos="3356"/>
          <w:tab w:val="center" w:pos="4888"/>
        </w:tabs>
        <w:spacing w:after="140" w:line="259" w:lineRule="auto"/>
        <w:ind w:left="0" w:right="5669" w:firstLine="0"/>
        <w:jc w:val="left"/>
      </w:pPr>
      <w:r>
        <w:lastRenderedPageBreak/>
        <w:tab/>
      </w:r>
      <w:r>
        <w:rPr>
          <w:b/>
        </w:rPr>
        <w:t>V.</w:t>
      </w:r>
      <w:r>
        <w:rPr>
          <w:rFonts w:ascii="Arial" w:eastAsia="Arial" w:hAnsi="Arial" w:cs="Arial"/>
          <w:b/>
        </w:rPr>
        <w:t xml:space="preserve"> </w:t>
      </w:r>
      <w:r>
        <w:rPr>
          <w:rFonts w:ascii="Arial" w:eastAsia="Arial" w:hAnsi="Arial" w:cs="Arial"/>
          <w:b/>
        </w:rPr>
        <w:tab/>
      </w:r>
      <w:r>
        <w:rPr>
          <w:b/>
          <w:u w:val="single" w:color="000000"/>
        </w:rPr>
        <w:t>Termin związania ofertą</w:t>
      </w:r>
      <w:r>
        <w:t xml:space="preserve"> </w:t>
      </w:r>
    </w:p>
    <w:p w14:paraId="43A02A8A" w14:textId="77777777" w:rsidR="00FD59BE" w:rsidRDefault="00DE7AAF">
      <w:pPr>
        <w:ind w:left="-5" w:right="251"/>
      </w:pPr>
      <w:r>
        <w:t xml:space="preserve">Okres związania ofertą wynosi 30 dni, licząc od upływu terminu składania ofert. </w:t>
      </w:r>
    </w:p>
    <w:p w14:paraId="728CCE2A" w14:textId="77777777" w:rsidR="00FD59BE" w:rsidRDefault="00DE7AAF">
      <w:pPr>
        <w:spacing w:after="50" w:line="259" w:lineRule="auto"/>
        <w:ind w:left="0" w:right="0" w:firstLine="0"/>
        <w:jc w:val="left"/>
      </w:pPr>
      <w:r>
        <w:t xml:space="preserve"> </w:t>
      </w:r>
    </w:p>
    <w:p w14:paraId="1ECE1FE4" w14:textId="77777777" w:rsidR="00FD59BE" w:rsidRDefault="00DE7AAF">
      <w:pPr>
        <w:pStyle w:val="Nagwek1"/>
        <w:tabs>
          <w:tab w:val="center" w:pos="3199"/>
          <w:tab w:val="center" w:pos="4887"/>
        </w:tabs>
        <w:spacing w:after="173"/>
        <w:ind w:left="0" w:right="0" w:firstLine="0"/>
        <w:jc w:val="left"/>
      </w:pPr>
      <w:r>
        <w:rPr>
          <w:b w:val="0"/>
          <w:u w:val="none"/>
        </w:rPr>
        <w:tab/>
      </w:r>
      <w:r>
        <w:rPr>
          <w:u w:val="none"/>
        </w:rPr>
        <w:t>VI.</w:t>
      </w:r>
      <w:r>
        <w:rPr>
          <w:rFonts w:ascii="Arial" w:eastAsia="Arial" w:hAnsi="Arial" w:cs="Arial"/>
          <w:u w:val="none"/>
        </w:rPr>
        <w:t xml:space="preserve"> </w:t>
      </w:r>
      <w:r>
        <w:rPr>
          <w:rFonts w:ascii="Arial" w:eastAsia="Arial" w:hAnsi="Arial" w:cs="Arial"/>
          <w:u w:val="none"/>
        </w:rPr>
        <w:tab/>
      </w:r>
      <w:r>
        <w:t>Opis kryteriów oceny ofert</w:t>
      </w:r>
      <w:r>
        <w:rPr>
          <w:u w:val="none"/>
        </w:rPr>
        <w:t xml:space="preserve"> </w:t>
      </w:r>
    </w:p>
    <w:p w14:paraId="64AA2067" w14:textId="77777777" w:rsidR="00FD59BE" w:rsidRDefault="00DE7AAF">
      <w:pPr>
        <w:ind w:left="-5" w:right="251"/>
      </w:pPr>
      <w:r>
        <w:t>1.</w:t>
      </w:r>
      <w:r>
        <w:rPr>
          <w:rFonts w:ascii="Arial" w:eastAsia="Arial" w:hAnsi="Arial" w:cs="Arial"/>
        </w:rPr>
        <w:t xml:space="preserve"> </w:t>
      </w:r>
      <w:r>
        <w:t>Przy wyborze najkorzystniejszej oferty Zamawiający będzie się k</w:t>
      </w:r>
      <w:r w:rsidR="00C53590">
        <w:t>ierował kryterium</w:t>
      </w:r>
      <w:r>
        <w:t xml:space="preserve">:  </w:t>
      </w:r>
    </w:p>
    <w:p w14:paraId="6DAA008F" w14:textId="77777777" w:rsidR="00FD59BE" w:rsidRDefault="00DE7AAF">
      <w:pPr>
        <w:spacing w:after="0" w:line="259" w:lineRule="auto"/>
        <w:ind w:left="283" w:right="0" w:firstLine="0"/>
        <w:jc w:val="left"/>
      </w:pPr>
      <w:r>
        <w:rPr>
          <w:sz w:val="10"/>
        </w:rPr>
        <w:t xml:space="preserve"> </w:t>
      </w:r>
    </w:p>
    <w:tbl>
      <w:tblPr>
        <w:tblStyle w:val="TableGrid"/>
        <w:tblW w:w="5663" w:type="dxa"/>
        <w:tblInd w:w="1704" w:type="dxa"/>
        <w:tblCellMar>
          <w:top w:w="104" w:type="dxa"/>
          <w:left w:w="137" w:type="dxa"/>
          <w:right w:w="87" w:type="dxa"/>
        </w:tblCellMar>
        <w:tblLook w:val="04A0" w:firstRow="1" w:lastRow="0" w:firstColumn="1" w:lastColumn="0" w:noHBand="0" w:noVBand="1"/>
      </w:tblPr>
      <w:tblGrid>
        <w:gridCol w:w="3963"/>
        <w:gridCol w:w="1700"/>
      </w:tblGrid>
      <w:tr w:rsidR="00FD59BE" w14:paraId="13D8A8D3" w14:textId="77777777">
        <w:trPr>
          <w:trHeight w:val="396"/>
        </w:trPr>
        <w:tc>
          <w:tcPr>
            <w:tcW w:w="3963" w:type="dxa"/>
            <w:tcBorders>
              <w:top w:val="single" w:sz="4" w:space="0" w:color="000000"/>
              <w:left w:val="single" w:sz="4" w:space="0" w:color="000000"/>
              <w:bottom w:val="single" w:sz="4" w:space="0" w:color="000000"/>
              <w:right w:val="single" w:sz="4" w:space="0" w:color="000000"/>
            </w:tcBorders>
            <w:shd w:val="clear" w:color="auto" w:fill="808080"/>
          </w:tcPr>
          <w:p w14:paraId="2DE4526E" w14:textId="77777777" w:rsidR="00FD59BE" w:rsidRDefault="00DE7AAF">
            <w:pPr>
              <w:spacing w:after="0" w:line="259" w:lineRule="auto"/>
              <w:ind w:left="0" w:right="53" w:firstLine="0"/>
              <w:jc w:val="center"/>
            </w:pPr>
            <w:r>
              <w:t xml:space="preserve">Kryterium oceny oferty </w:t>
            </w:r>
          </w:p>
        </w:tc>
        <w:tc>
          <w:tcPr>
            <w:tcW w:w="1700" w:type="dxa"/>
            <w:tcBorders>
              <w:top w:val="single" w:sz="4" w:space="0" w:color="000000"/>
              <w:left w:val="single" w:sz="4" w:space="0" w:color="000000"/>
              <w:bottom w:val="single" w:sz="4" w:space="0" w:color="000000"/>
              <w:right w:val="single" w:sz="4" w:space="0" w:color="000000"/>
            </w:tcBorders>
            <w:shd w:val="clear" w:color="auto" w:fill="808080"/>
          </w:tcPr>
          <w:p w14:paraId="2B3B0FC4" w14:textId="77777777" w:rsidR="00FD59BE" w:rsidRDefault="00DE7AAF">
            <w:pPr>
              <w:spacing w:after="0" w:line="259" w:lineRule="auto"/>
              <w:ind w:left="0" w:right="0" w:firstLine="0"/>
              <w:jc w:val="left"/>
            </w:pPr>
            <w:r>
              <w:t xml:space="preserve">Waga kryterium </w:t>
            </w:r>
          </w:p>
        </w:tc>
      </w:tr>
      <w:tr w:rsidR="00FD59BE" w14:paraId="4310B73F" w14:textId="77777777">
        <w:trPr>
          <w:trHeight w:val="400"/>
        </w:trPr>
        <w:tc>
          <w:tcPr>
            <w:tcW w:w="3963" w:type="dxa"/>
            <w:tcBorders>
              <w:top w:val="single" w:sz="4" w:space="0" w:color="000000"/>
              <w:left w:val="single" w:sz="4" w:space="0" w:color="000000"/>
              <w:bottom w:val="single" w:sz="4" w:space="0" w:color="000000"/>
              <w:right w:val="single" w:sz="4" w:space="0" w:color="000000"/>
            </w:tcBorders>
          </w:tcPr>
          <w:p w14:paraId="79D1593A" w14:textId="77777777" w:rsidR="00FD59BE" w:rsidRDefault="00DE7AAF">
            <w:pPr>
              <w:spacing w:after="0" w:line="259" w:lineRule="auto"/>
              <w:ind w:left="0" w:right="55" w:firstLine="0"/>
              <w:jc w:val="center"/>
            </w:pPr>
            <w:r>
              <w:t xml:space="preserve">Cena oferty </w:t>
            </w:r>
          </w:p>
        </w:tc>
        <w:tc>
          <w:tcPr>
            <w:tcW w:w="1700" w:type="dxa"/>
            <w:tcBorders>
              <w:top w:val="single" w:sz="4" w:space="0" w:color="000000"/>
              <w:left w:val="single" w:sz="4" w:space="0" w:color="000000"/>
              <w:bottom w:val="single" w:sz="4" w:space="0" w:color="000000"/>
              <w:right w:val="single" w:sz="4" w:space="0" w:color="000000"/>
            </w:tcBorders>
          </w:tcPr>
          <w:p w14:paraId="6F58F736" w14:textId="77777777" w:rsidR="00FD59BE" w:rsidRDefault="00C53590">
            <w:pPr>
              <w:spacing w:after="0" w:line="259" w:lineRule="auto"/>
              <w:ind w:left="0" w:right="49" w:firstLine="0"/>
              <w:jc w:val="center"/>
            </w:pPr>
            <w:r>
              <w:t>10</w:t>
            </w:r>
            <w:r w:rsidR="00DE7AAF">
              <w:t xml:space="preserve">0% </w:t>
            </w:r>
          </w:p>
        </w:tc>
      </w:tr>
    </w:tbl>
    <w:p w14:paraId="7352C3A0" w14:textId="77777777" w:rsidR="00FD59BE" w:rsidRDefault="00DE7AAF">
      <w:pPr>
        <w:spacing w:after="69" w:line="259" w:lineRule="auto"/>
        <w:ind w:left="0" w:right="0" w:firstLine="0"/>
        <w:jc w:val="left"/>
      </w:pPr>
      <w:r>
        <w:rPr>
          <w:sz w:val="16"/>
        </w:rPr>
        <w:t xml:space="preserve"> </w:t>
      </w:r>
    </w:p>
    <w:p w14:paraId="4927C5DD" w14:textId="77777777" w:rsidR="00FD59BE" w:rsidRDefault="00DE7AAF">
      <w:pPr>
        <w:spacing w:after="56"/>
        <w:ind w:left="-5" w:right="251"/>
      </w:pPr>
      <w:r>
        <w:t xml:space="preserve">Zamawiający dokona oceny ofert na podstawie osiągniętej liczby </w:t>
      </w:r>
      <w:r w:rsidR="00C53590">
        <w:t xml:space="preserve">punktów w oparciu o </w:t>
      </w:r>
      <w:r>
        <w:t xml:space="preserve">ustaloną punktację. </w:t>
      </w:r>
    </w:p>
    <w:p w14:paraId="15DE8921" w14:textId="77777777" w:rsidR="00FD59BE" w:rsidRDefault="00C53590">
      <w:pPr>
        <w:spacing w:after="51" w:line="259" w:lineRule="auto"/>
        <w:ind w:left="360" w:right="0" w:firstLine="0"/>
        <w:jc w:val="left"/>
      </w:pPr>
      <w:r>
        <w:t>Maksymalną liczbę punktów otrzyma Wykonawca, który zaproponuje najniższą cenę, pozostali Wykonawcy otrzymają liczbę punktów obliczonych matematycznie w oparciu o wzór:</w:t>
      </w:r>
    </w:p>
    <w:p w14:paraId="153F624D" w14:textId="77777777" w:rsidR="00FD59BE" w:rsidRDefault="00DE7AAF">
      <w:pPr>
        <w:ind w:left="-5" w:right="251"/>
      </w:pPr>
      <w:r>
        <w:t xml:space="preserve">                                             cena najniższa</w:t>
      </w:r>
      <w:r>
        <w:rPr>
          <w:b/>
        </w:rPr>
        <w:t xml:space="preserve"> </w:t>
      </w:r>
    </w:p>
    <w:p w14:paraId="3BAAD700" w14:textId="1348D703" w:rsidR="00FD59BE" w:rsidRDefault="00DE7AAF" w:rsidP="00D922F8">
      <w:pPr>
        <w:ind w:left="-15" w:right="4358" w:hanging="836"/>
        <w:jc w:val="center"/>
      </w:pPr>
      <w:r>
        <w:t>Punkty za cenę</w:t>
      </w:r>
      <w:r w:rsidR="00D922F8">
        <w:t xml:space="preserve">      </w:t>
      </w:r>
      <w:r>
        <w:t>=  -</w:t>
      </w:r>
      <w:r w:rsidR="00C53590">
        <w:t>---------------------------- x 10</w:t>
      </w:r>
      <w:r>
        <w:t xml:space="preserve">0%                                            </w:t>
      </w:r>
      <w:r w:rsidR="00CD283D">
        <w:t xml:space="preserve">        </w:t>
      </w:r>
      <w:r w:rsidR="00D23DE7">
        <w:t xml:space="preserve">  </w:t>
      </w:r>
      <w:r w:rsidR="00D922F8">
        <w:t xml:space="preserve">    </w:t>
      </w:r>
      <w:r>
        <w:t>cena rozpatrywana</w:t>
      </w:r>
    </w:p>
    <w:p w14:paraId="2406E93A" w14:textId="77777777" w:rsidR="00FD59BE" w:rsidRDefault="00DE7AAF">
      <w:pPr>
        <w:spacing w:after="65" w:line="259" w:lineRule="auto"/>
        <w:ind w:left="0" w:right="0" w:firstLine="0"/>
        <w:jc w:val="left"/>
      </w:pPr>
      <w:r>
        <w:t xml:space="preserve"> </w:t>
      </w:r>
    </w:p>
    <w:p w14:paraId="382E21D3" w14:textId="3E0FAEA2" w:rsidR="00FD59BE" w:rsidRDefault="00DE7AAF">
      <w:pPr>
        <w:numPr>
          <w:ilvl w:val="0"/>
          <w:numId w:val="4"/>
        </w:numPr>
        <w:spacing w:after="44"/>
        <w:ind w:right="251" w:hanging="283"/>
      </w:pPr>
      <w:r>
        <w:t xml:space="preserve">Zamawiający udzieli </w:t>
      </w:r>
      <w:r w:rsidR="00D922F8">
        <w:t>niniejszego zamówienia temu Wykonawcy, którego</w:t>
      </w:r>
      <w:r>
        <w:t xml:space="preserve"> oferta zostanie uznana za najkorzystniejszą, tj. uzyska największą łączną ilość punktów. </w:t>
      </w:r>
    </w:p>
    <w:p w14:paraId="5CD467A1" w14:textId="3B3391BD" w:rsidR="00FD59BE" w:rsidRDefault="00DE7AAF">
      <w:pPr>
        <w:numPr>
          <w:ilvl w:val="0"/>
          <w:numId w:val="4"/>
        </w:numPr>
        <w:ind w:right="251" w:hanging="283"/>
      </w:pPr>
      <w:r>
        <w:t xml:space="preserve">Jeżeli nie można wybrać najkorzystniejszej oferty z uwagi na to, że zostały złożone oferty o takiej </w:t>
      </w:r>
      <w:r w:rsidR="00D922F8">
        <w:t>samej cenie, zamawiający wzywa W</w:t>
      </w:r>
      <w:r>
        <w:t xml:space="preserve">ykonawców, którzy złożyli te oferty, do złożenia w terminie określonym przez zamawiającego ofert dodatkowych. </w:t>
      </w:r>
      <w:r>
        <w:rPr>
          <w:b/>
        </w:rPr>
        <w:t xml:space="preserve"> </w:t>
      </w:r>
    </w:p>
    <w:p w14:paraId="77B5AD6B" w14:textId="77777777" w:rsidR="00D922F8" w:rsidRDefault="00DE7AAF" w:rsidP="00422FF4">
      <w:pPr>
        <w:spacing w:after="52" w:line="259" w:lineRule="auto"/>
        <w:ind w:left="283" w:right="0" w:firstLine="0"/>
        <w:jc w:val="left"/>
        <w:rPr>
          <w:b/>
        </w:rPr>
      </w:pPr>
      <w:r w:rsidRPr="00D922F8">
        <w:rPr>
          <w:b/>
        </w:rPr>
        <w:t xml:space="preserve"> </w:t>
      </w:r>
      <w:r w:rsidRPr="00D922F8">
        <w:rPr>
          <w:b/>
        </w:rPr>
        <w:tab/>
      </w:r>
      <w:r w:rsidR="00D922F8">
        <w:rPr>
          <w:b/>
        </w:rPr>
        <w:tab/>
      </w:r>
      <w:r w:rsidR="00D922F8">
        <w:rPr>
          <w:b/>
        </w:rPr>
        <w:tab/>
      </w:r>
      <w:r w:rsidR="00D922F8">
        <w:rPr>
          <w:b/>
        </w:rPr>
        <w:tab/>
      </w:r>
    </w:p>
    <w:p w14:paraId="01824D09" w14:textId="0FCAD02B" w:rsidR="00FD59BE" w:rsidRDefault="00DE7AAF" w:rsidP="00D922F8">
      <w:pPr>
        <w:spacing w:after="52" w:line="259" w:lineRule="auto"/>
        <w:ind w:left="2407" w:right="0" w:firstLine="425"/>
        <w:jc w:val="left"/>
        <w:rPr>
          <w:b/>
        </w:rPr>
      </w:pPr>
      <w:r w:rsidRPr="00D922F8">
        <w:rPr>
          <w:b/>
        </w:rPr>
        <w:t>VII.</w:t>
      </w:r>
      <w:r w:rsidRPr="00D922F8">
        <w:rPr>
          <w:rFonts w:ascii="Arial" w:eastAsia="Arial" w:hAnsi="Arial" w:cs="Arial"/>
          <w:b/>
        </w:rPr>
        <w:t xml:space="preserve"> </w:t>
      </w:r>
      <w:r w:rsidRPr="00D922F8">
        <w:rPr>
          <w:rFonts w:ascii="Arial" w:eastAsia="Arial" w:hAnsi="Arial" w:cs="Arial"/>
          <w:b/>
        </w:rPr>
        <w:tab/>
      </w:r>
      <w:r w:rsidRPr="00D922F8">
        <w:rPr>
          <w:b/>
        </w:rPr>
        <w:t xml:space="preserve">Sposób i termin składania ofert </w:t>
      </w:r>
    </w:p>
    <w:p w14:paraId="72A0C37B" w14:textId="77777777" w:rsidR="00D922F8" w:rsidRPr="00D922F8" w:rsidRDefault="00D922F8" w:rsidP="00D922F8">
      <w:pPr>
        <w:spacing w:after="52" w:line="259" w:lineRule="auto"/>
        <w:ind w:left="2407" w:right="0" w:firstLine="425"/>
        <w:jc w:val="left"/>
        <w:rPr>
          <w:b/>
        </w:rPr>
      </w:pPr>
    </w:p>
    <w:p w14:paraId="7ED2018C" w14:textId="6CBAF1CA" w:rsidR="00FD59BE" w:rsidRDefault="00DE7AAF">
      <w:pPr>
        <w:numPr>
          <w:ilvl w:val="0"/>
          <w:numId w:val="5"/>
        </w:numPr>
        <w:ind w:right="251" w:hanging="283"/>
      </w:pPr>
      <w:r>
        <w:t>Ofertę należy przesłać na adres mailowy</w:t>
      </w:r>
      <w:r w:rsidR="00D83A56">
        <w:t xml:space="preserve">: </w:t>
      </w:r>
      <w:hyperlink r:id="rId9" w:history="1">
        <w:r w:rsidR="00D83A56" w:rsidRPr="00AC4B3D">
          <w:rPr>
            <w:rStyle w:val="Hipercze"/>
            <w:rFonts w:ascii="Times New Roman" w:hAnsi="Times New Roman" w:cs="Times New Roman"/>
            <w:sz w:val="24"/>
            <w:szCs w:val="24"/>
          </w:rPr>
          <w:t>projekty-zsceziu@wp.pl</w:t>
        </w:r>
      </w:hyperlink>
      <w:r>
        <w:t xml:space="preserve">,  </w:t>
      </w:r>
      <w:r w:rsidRPr="00D23DE7">
        <w:rPr>
          <w:b/>
          <w:color w:val="auto"/>
        </w:rPr>
        <w:t>w nieprzekr</w:t>
      </w:r>
      <w:r w:rsidR="00CD283D" w:rsidRPr="00D23DE7">
        <w:rPr>
          <w:b/>
          <w:color w:val="auto"/>
        </w:rPr>
        <w:t xml:space="preserve">aczalnym terminie do  </w:t>
      </w:r>
      <w:r w:rsidR="00D83A56">
        <w:rPr>
          <w:b/>
          <w:color w:val="auto"/>
        </w:rPr>
        <w:t>12</w:t>
      </w:r>
      <w:r w:rsidR="00D23DE7">
        <w:rPr>
          <w:b/>
          <w:color w:val="auto"/>
        </w:rPr>
        <w:t>.</w:t>
      </w:r>
      <w:r w:rsidR="00D83A56">
        <w:rPr>
          <w:b/>
          <w:color w:val="auto"/>
        </w:rPr>
        <w:t>07</w:t>
      </w:r>
      <w:r w:rsidR="00D23DE7">
        <w:rPr>
          <w:b/>
          <w:color w:val="auto"/>
        </w:rPr>
        <w:t>.202</w:t>
      </w:r>
      <w:r w:rsidR="00D83A56">
        <w:rPr>
          <w:b/>
          <w:color w:val="auto"/>
        </w:rPr>
        <w:t>2</w:t>
      </w:r>
      <w:r w:rsidR="00CD283D" w:rsidRPr="00D23DE7">
        <w:rPr>
          <w:b/>
          <w:color w:val="auto"/>
        </w:rPr>
        <w:t>.</w:t>
      </w:r>
      <w:r w:rsidRPr="00D23DE7">
        <w:rPr>
          <w:b/>
          <w:color w:val="auto"/>
        </w:rPr>
        <w:t xml:space="preserve"> r. do godz. 10.00</w:t>
      </w:r>
      <w:r w:rsidRPr="00D23DE7">
        <w:rPr>
          <w:color w:val="auto"/>
        </w:rPr>
        <w:t xml:space="preserve"> </w:t>
      </w:r>
    </w:p>
    <w:p w14:paraId="5992494D" w14:textId="78C990C3" w:rsidR="00FD59BE" w:rsidRPr="00D83A56" w:rsidRDefault="00DE7AAF">
      <w:pPr>
        <w:numPr>
          <w:ilvl w:val="0"/>
          <w:numId w:val="5"/>
        </w:numPr>
        <w:ind w:right="251" w:hanging="283"/>
        <w:rPr>
          <w:color w:val="FF0000"/>
        </w:rPr>
      </w:pPr>
      <w:r w:rsidRPr="00D922F8">
        <w:rPr>
          <w:color w:val="auto"/>
        </w:rPr>
        <w:t>W temacie maila należy wpisać treść:</w:t>
      </w:r>
      <w:r w:rsidR="00D922F8" w:rsidRPr="00D922F8">
        <w:rPr>
          <w:color w:val="auto"/>
        </w:rPr>
        <w:t xml:space="preserve"> </w:t>
      </w:r>
      <w:r w:rsidR="00D922F8" w:rsidRPr="00D922F8">
        <w:rPr>
          <w:b/>
          <w:color w:val="auto"/>
        </w:rPr>
        <w:t>OFERTA NA DOSTAWĘ SPRZĘTU DO PRACOWNI SAMOCHODOWYCH</w:t>
      </w:r>
    </w:p>
    <w:p w14:paraId="5C12F480" w14:textId="01860EA9" w:rsidR="00FD59BE" w:rsidRDefault="00DE7AAF">
      <w:pPr>
        <w:numPr>
          <w:ilvl w:val="0"/>
          <w:numId w:val="5"/>
        </w:numPr>
        <w:ind w:right="251" w:hanging="283"/>
      </w:pPr>
      <w:r>
        <w:t xml:space="preserve">Zamawiający niezwłocznie po wyborze najkorzystniejszej oferty przekaże Wykonawcom biorącym udział w postępowaniu oraz zamieści na stronie internetowej  następujące informacje:   </w:t>
      </w:r>
    </w:p>
    <w:p w14:paraId="5E3AB10F" w14:textId="77777777" w:rsidR="00FD59BE" w:rsidRDefault="00DE7AAF">
      <w:pPr>
        <w:numPr>
          <w:ilvl w:val="1"/>
          <w:numId w:val="5"/>
        </w:numPr>
        <w:ind w:right="251" w:hanging="144"/>
      </w:pPr>
      <w:r>
        <w:t xml:space="preserve">kwotę przeznaczoną na sfinansowanie zamówienia, </w:t>
      </w:r>
    </w:p>
    <w:p w14:paraId="0CA76F22" w14:textId="77777777" w:rsidR="00FD59BE" w:rsidRDefault="00DE7AAF">
      <w:pPr>
        <w:numPr>
          <w:ilvl w:val="1"/>
          <w:numId w:val="5"/>
        </w:numPr>
        <w:ind w:right="251" w:hanging="144"/>
      </w:pPr>
      <w:r>
        <w:t xml:space="preserve">nazwy wykonawców, </w:t>
      </w:r>
    </w:p>
    <w:p w14:paraId="0E5F274C" w14:textId="67C3916F" w:rsidR="00FD59BE" w:rsidRDefault="00DE7AAF">
      <w:pPr>
        <w:numPr>
          <w:ilvl w:val="1"/>
          <w:numId w:val="5"/>
        </w:numPr>
        <w:ind w:right="251" w:hanging="144"/>
      </w:pPr>
      <w:r>
        <w:t xml:space="preserve">informacje dotyczące punktacji ofert </w:t>
      </w:r>
    </w:p>
    <w:p w14:paraId="73734E12" w14:textId="77777777" w:rsidR="00FD59BE" w:rsidRDefault="00DE7AAF">
      <w:pPr>
        <w:numPr>
          <w:ilvl w:val="0"/>
          <w:numId w:val="5"/>
        </w:numPr>
        <w:ind w:right="251" w:hanging="283"/>
      </w:pPr>
      <w:r>
        <w:t xml:space="preserve">Zamawiający odrzuci ofertę, jeżeli: </w:t>
      </w:r>
    </w:p>
    <w:p w14:paraId="298702F9" w14:textId="77777777" w:rsidR="00FD59BE" w:rsidRDefault="00DE7AAF">
      <w:pPr>
        <w:numPr>
          <w:ilvl w:val="1"/>
          <w:numId w:val="5"/>
        </w:numPr>
        <w:ind w:right="251" w:hanging="144"/>
      </w:pPr>
      <w:r>
        <w:t xml:space="preserve">została złożona po terminie składania ofert,  </w:t>
      </w:r>
    </w:p>
    <w:p w14:paraId="3B89DCCE" w14:textId="77777777" w:rsidR="00FD59BE" w:rsidRDefault="00DE7AAF">
      <w:pPr>
        <w:numPr>
          <w:ilvl w:val="1"/>
          <w:numId w:val="5"/>
        </w:numPr>
        <w:ind w:right="251" w:hanging="144"/>
      </w:pPr>
      <w:r>
        <w:t xml:space="preserve">jej treść nie odpowiada treści niniejszego zapytania ofertowego,  </w:t>
      </w:r>
    </w:p>
    <w:p w14:paraId="32E89637" w14:textId="77777777" w:rsidR="00FD59BE" w:rsidRDefault="00DE7AAF">
      <w:pPr>
        <w:numPr>
          <w:ilvl w:val="1"/>
          <w:numId w:val="5"/>
        </w:numPr>
        <w:ind w:right="251" w:hanging="144"/>
      </w:pPr>
      <w:r>
        <w:t xml:space="preserve">zawiera błędy w obliczeniu ceny, których nie można poprawić na zasadzie oczywistych omyłek rachunkowych,  </w:t>
      </w:r>
    </w:p>
    <w:p w14:paraId="1FD78B7B" w14:textId="77777777" w:rsidR="00FD59BE" w:rsidRDefault="00DE7AAF">
      <w:pPr>
        <w:numPr>
          <w:ilvl w:val="1"/>
          <w:numId w:val="5"/>
        </w:numPr>
        <w:ind w:right="251" w:hanging="144"/>
      </w:pPr>
      <w:r>
        <w:t xml:space="preserve">jest nieważna na podstawie odrębnych przepisów,  </w:t>
      </w:r>
    </w:p>
    <w:p w14:paraId="2B0EBCCF" w14:textId="77777777" w:rsidR="00FD59BE" w:rsidRDefault="00DE7AAF">
      <w:pPr>
        <w:numPr>
          <w:ilvl w:val="1"/>
          <w:numId w:val="5"/>
        </w:numPr>
        <w:ind w:right="251" w:hanging="144"/>
      </w:pPr>
      <w:r>
        <w:t xml:space="preserve">Wykonawca nie wykaże spełniania warunków udziału w postępowaniu.  </w:t>
      </w:r>
    </w:p>
    <w:p w14:paraId="6F6E23D8" w14:textId="77777777" w:rsidR="00FD59BE" w:rsidRDefault="00DE7AAF">
      <w:pPr>
        <w:numPr>
          <w:ilvl w:val="0"/>
          <w:numId w:val="5"/>
        </w:numPr>
        <w:ind w:right="251" w:hanging="283"/>
      </w:pPr>
      <w:r>
        <w:lastRenderedPageBreak/>
        <w:t>Zamawiający poprawi w treści oferty oczywiste omyłki pisarskie i rachunkowe z uwzględnieniem konsekwencji rachunkowych dokonanych poprawek i niezwłocznie zawiadomi o tym Wykonawcę, którego oferta została poprawiona.</w:t>
      </w:r>
      <w:r>
        <w:rPr>
          <w:b/>
        </w:rPr>
        <w:t xml:space="preserve"> </w:t>
      </w:r>
    </w:p>
    <w:p w14:paraId="6F61FCB8" w14:textId="77777777" w:rsidR="00FD59BE" w:rsidRDefault="00DE7AAF">
      <w:pPr>
        <w:spacing w:after="52" w:line="259" w:lineRule="auto"/>
        <w:ind w:left="0" w:right="215" w:firstLine="0"/>
        <w:jc w:val="center"/>
      </w:pPr>
      <w:r>
        <w:rPr>
          <w:b/>
        </w:rPr>
        <w:t xml:space="preserve"> </w:t>
      </w:r>
    </w:p>
    <w:p w14:paraId="1D290460" w14:textId="77777777" w:rsidR="00FD59BE" w:rsidRDefault="00DE7AAF">
      <w:pPr>
        <w:spacing w:after="0" w:line="276" w:lineRule="auto"/>
        <w:ind w:left="2029" w:right="530" w:hanging="1551"/>
        <w:jc w:val="left"/>
      </w:pPr>
      <w:r>
        <w:rPr>
          <w:b/>
        </w:rPr>
        <w:t>VIII.</w:t>
      </w:r>
      <w:r>
        <w:rPr>
          <w:rFonts w:ascii="Arial" w:eastAsia="Arial" w:hAnsi="Arial" w:cs="Arial"/>
          <w:b/>
        </w:rPr>
        <w:t xml:space="preserve"> </w:t>
      </w:r>
      <w:r>
        <w:rPr>
          <w:rFonts w:ascii="Arial" w:eastAsia="Arial" w:hAnsi="Arial" w:cs="Arial"/>
          <w:b/>
        </w:rPr>
        <w:tab/>
      </w:r>
      <w:r>
        <w:rPr>
          <w:b/>
          <w:color w:val="00000A"/>
          <w:u w:val="single" w:color="00000A"/>
        </w:rPr>
        <w:t>Informacje o formalnościach, jakie powinny zostać dopełnione po wyborze oferty</w:t>
      </w:r>
      <w:r>
        <w:rPr>
          <w:b/>
          <w:color w:val="00000A"/>
        </w:rPr>
        <w:t xml:space="preserve"> </w:t>
      </w:r>
      <w:r>
        <w:rPr>
          <w:b/>
          <w:color w:val="00000A"/>
          <w:u w:val="single" w:color="00000A"/>
        </w:rPr>
        <w:t>w celu zawarcia umowy w sprawie zamówienia publicznego</w:t>
      </w:r>
      <w:r>
        <w:rPr>
          <w:color w:val="2E74B5"/>
        </w:rPr>
        <w:t xml:space="preserve"> </w:t>
      </w:r>
    </w:p>
    <w:p w14:paraId="49998F25" w14:textId="77777777" w:rsidR="00FD59BE" w:rsidRDefault="00DE7AAF">
      <w:pPr>
        <w:spacing w:after="103" w:line="259" w:lineRule="auto"/>
        <w:ind w:left="0" w:right="0" w:firstLine="0"/>
        <w:jc w:val="left"/>
      </w:pPr>
      <w:r>
        <w:rPr>
          <w:sz w:val="16"/>
        </w:rPr>
        <w:t xml:space="preserve"> </w:t>
      </w:r>
    </w:p>
    <w:p w14:paraId="23156818" w14:textId="77777777" w:rsidR="00FD59BE" w:rsidRDefault="00DE7AAF">
      <w:pPr>
        <w:numPr>
          <w:ilvl w:val="0"/>
          <w:numId w:val="6"/>
        </w:numPr>
        <w:spacing w:after="41"/>
        <w:ind w:right="251" w:hanging="283"/>
      </w:pPr>
      <w:r>
        <w:t xml:space="preserve">Zamawiający poinformuje Wykonawcę, którego oferta zostanie wybrana jako najkorzystniejsza  o terminie i miejscu podpisania umowy. </w:t>
      </w:r>
    </w:p>
    <w:p w14:paraId="0747188B" w14:textId="77777777" w:rsidR="00FD59BE" w:rsidRDefault="00DE7AAF">
      <w:pPr>
        <w:numPr>
          <w:ilvl w:val="0"/>
          <w:numId w:val="6"/>
        </w:numPr>
        <w:spacing w:after="44"/>
        <w:ind w:right="251" w:hanging="283"/>
      </w:pPr>
      <w:r>
        <w:t xml:space="preserve">Osoby reprezentujące Wykonawcę przy podpisywaniu umowy powinny posiadać ze sobą dokumenty potwierdzające ich umocowanie do podpisania umowy. </w:t>
      </w:r>
    </w:p>
    <w:p w14:paraId="4D854C56" w14:textId="77777777" w:rsidR="00FD59BE" w:rsidRDefault="00DE7AAF">
      <w:pPr>
        <w:numPr>
          <w:ilvl w:val="0"/>
          <w:numId w:val="6"/>
        </w:numPr>
        <w:ind w:right="251" w:hanging="283"/>
      </w:pPr>
      <w:r>
        <w:t>Jeżeli Wykonawca, którego oferta została wybrana, uchyla się od zawarcia umowy w sprawie zamówienia publicznego, Zamawiający może wybrać ofertę najkorzystniejszą spośród pozostałych ofert.</w:t>
      </w:r>
      <w:r>
        <w:rPr>
          <w:b/>
        </w:rPr>
        <w:t xml:space="preserve"> </w:t>
      </w:r>
    </w:p>
    <w:p w14:paraId="0DCE4FCB" w14:textId="77777777" w:rsidR="00FD59BE" w:rsidRDefault="00DE7AAF">
      <w:pPr>
        <w:spacing w:after="50" w:line="259" w:lineRule="auto"/>
        <w:ind w:left="283" w:right="0" w:firstLine="0"/>
        <w:jc w:val="left"/>
      </w:pPr>
      <w:r>
        <w:rPr>
          <w:b/>
        </w:rPr>
        <w:t xml:space="preserve"> </w:t>
      </w:r>
    </w:p>
    <w:p w14:paraId="3ED7DC56" w14:textId="77777777" w:rsidR="00FD59BE" w:rsidRDefault="00DE7AAF">
      <w:pPr>
        <w:pStyle w:val="Nagwek1"/>
        <w:tabs>
          <w:tab w:val="center" w:pos="3077"/>
          <w:tab w:val="center" w:pos="4888"/>
        </w:tabs>
        <w:ind w:left="0" w:right="0" w:firstLine="0"/>
        <w:jc w:val="left"/>
      </w:pPr>
      <w:r>
        <w:rPr>
          <w:b w:val="0"/>
          <w:u w:val="none"/>
        </w:rPr>
        <w:tab/>
      </w:r>
      <w:r>
        <w:rPr>
          <w:u w:val="none"/>
        </w:rPr>
        <w:t>IX.</w:t>
      </w:r>
      <w:r>
        <w:rPr>
          <w:rFonts w:ascii="Arial" w:eastAsia="Arial" w:hAnsi="Arial" w:cs="Arial"/>
          <w:u w:val="none"/>
        </w:rPr>
        <w:t xml:space="preserve"> </w:t>
      </w:r>
      <w:r>
        <w:rPr>
          <w:rFonts w:ascii="Arial" w:eastAsia="Arial" w:hAnsi="Arial" w:cs="Arial"/>
          <w:u w:val="none"/>
        </w:rPr>
        <w:tab/>
      </w:r>
      <w:r>
        <w:t xml:space="preserve">Unieważnienie postępowania </w:t>
      </w:r>
      <w:r>
        <w:rPr>
          <w:b w:val="0"/>
          <w:u w:val="none"/>
        </w:rPr>
        <w:t xml:space="preserve"> </w:t>
      </w:r>
    </w:p>
    <w:p w14:paraId="7A2CB4EB" w14:textId="77777777" w:rsidR="00FD59BE" w:rsidRDefault="00DE7AAF">
      <w:pPr>
        <w:ind w:left="-5" w:right="251"/>
      </w:pPr>
      <w:r>
        <w:t xml:space="preserve">Zamawiający unieważni postępowanie, jeżeli:  </w:t>
      </w:r>
    </w:p>
    <w:p w14:paraId="202587DF" w14:textId="77777777" w:rsidR="00FD59BE" w:rsidRDefault="00DE7AAF">
      <w:pPr>
        <w:numPr>
          <w:ilvl w:val="0"/>
          <w:numId w:val="7"/>
        </w:numPr>
        <w:ind w:right="251" w:hanging="190"/>
      </w:pPr>
      <w:r>
        <w:t xml:space="preserve">do upływu terminu składania ofert nie złożono żadnej oferty lub nie złożono żadnej oferty niepodlegającej odrzuceniu,  </w:t>
      </w:r>
    </w:p>
    <w:p w14:paraId="5ADA2A16" w14:textId="77777777" w:rsidR="00FD59BE" w:rsidRDefault="00DE7AAF">
      <w:pPr>
        <w:numPr>
          <w:ilvl w:val="0"/>
          <w:numId w:val="7"/>
        </w:numPr>
        <w:ind w:right="251" w:hanging="190"/>
      </w:pPr>
      <w:r>
        <w:t xml:space="preserve">cena najkorzystniejszej oferty przewyższa kwotę, którą Zamawiający zamierza przeznaczyć na sfinansowanie zamówienia, chyba że Zamawiający podejmie decyzję o zwiększeniu tej kwoty do ceny najkorzystniejszej oferty,  </w:t>
      </w:r>
    </w:p>
    <w:p w14:paraId="7E8D710B" w14:textId="77777777" w:rsidR="00FD59BE" w:rsidRDefault="00DE7AAF">
      <w:pPr>
        <w:numPr>
          <w:ilvl w:val="0"/>
          <w:numId w:val="7"/>
        </w:numPr>
        <w:ind w:right="251" w:hanging="190"/>
      </w:pPr>
      <w:r>
        <w:t xml:space="preserve">wystąpiła istotna zmiana okoliczności powodująca, że prowadzenie postępowania lub wykonanie zamówienia nie leży w interesie publicznym czego nie można było wcześniej przewidzieć,  </w:t>
      </w:r>
    </w:p>
    <w:p w14:paraId="1336B826" w14:textId="77777777" w:rsidR="00FD59BE" w:rsidRDefault="00DE7AAF">
      <w:pPr>
        <w:numPr>
          <w:ilvl w:val="0"/>
          <w:numId w:val="7"/>
        </w:numPr>
        <w:ind w:right="251" w:hanging="190"/>
      </w:pPr>
      <w:r>
        <w:t>postępowanie obarczone jest niemożliwą do usunięcia wadą uniemożliwiającą zawarcie ważnej umowy w sprawie zamówienia publicznego.</w:t>
      </w:r>
      <w:r>
        <w:rPr>
          <w:b/>
        </w:rPr>
        <w:t xml:space="preserve"> </w:t>
      </w:r>
    </w:p>
    <w:p w14:paraId="354334BD" w14:textId="77777777" w:rsidR="00FD59BE" w:rsidRDefault="00DE7AAF">
      <w:pPr>
        <w:spacing w:after="52" w:line="259" w:lineRule="auto"/>
        <w:ind w:left="0" w:right="215" w:firstLine="0"/>
        <w:jc w:val="center"/>
      </w:pPr>
      <w:r>
        <w:rPr>
          <w:b/>
        </w:rPr>
        <w:t xml:space="preserve"> </w:t>
      </w:r>
    </w:p>
    <w:p w14:paraId="6E4B1392" w14:textId="77777777" w:rsidR="00FD59BE" w:rsidRDefault="00DE7AAF">
      <w:pPr>
        <w:tabs>
          <w:tab w:val="center" w:pos="2374"/>
          <w:tab w:val="center" w:pos="4888"/>
        </w:tabs>
        <w:spacing w:after="140" w:line="259" w:lineRule="auto"/>
        <w:ind w:left="0" w:right="0" w:firstLine="0"/>
        <w:jc w:val="left"/>
      </w:pPr>
      <w:r>
        <w:tab/>
      </w:r>
      <w:r>
        <w:rPr>
          <w:b/>
        </w:rPr>
        <w:t>X.</w:t>
      </w:r>
      <w:r>
        <w:rPr>
          <w:rFonts w:ascii="Arial" w:eastAsia="Arial" w:hAnsi="Arial" w:cs="Arial"/>
          <w:b/>
        </w:rPr>
        <w:t xml:space="preserve"> </w:t>
      </w:r>
      <w:r>
        <w:rPr>
          <w:rFonts w:ascii="Arial" w:eastAsia="Arial" w:hAnsi="Arial" w:cs="Arial"/>
          <w:b/>
        </w:rPr>
        <w:tab/>
      </w:r>
      <w:r>
        <w:rPr>
          <w:b/>
          <w:u w:val="single" w:color="000000"/>
        </w:rPr>
        <w:t>Sposób porozumiewania się z Zamawiającym:</w:t>
      </w:r>
      <w:r>
        <w:t xml:space="preserve"> </w:t>
      </w:r>
    </w:p>
    <w:p w14:paraId="52B9F6F7" w14:textId="7166C510" w:rsidR="00FD59BE" w:rsidRPr="007017E9" w:rsidRDefault="00DE7AAF" w:rsidP="007017E9">
      <w:pPr>
        <w:numPr>
          <w:ilvl w:val="0"/>
          <w:numId w:val="8"/>
        </w:numPr>
        <w:ind w:right="251" w:hanging="283"/>
        <w:rPr>
          <w:rFonts w:asciiTheme="minorHAnsi" w:hAnsiTheme="minorHAnsi" w:cstheme="minorHAnsi"/>
          <w:color w:val="FF0000"/>
        </w:rPr>
      </w:pPr>
      <w:r w:rsidRPr="00422FF4">
        <w:rPr>
          <w:rFonts w:asciiTheme="minorHAnsi" w:hAnsiTheme="minorHAnsi" w:cstheme="minorHAnsi"/>
        </w:rPr>
        <w:t xml:space="preserve">Korespondencję do Zamawiającego (powołując się w tytule na nr referencyjny </w:t>
      </w:r>
      <w:r w:rsidRPr="00422FF4">
        <w:rPr>
          <w:rFonts w:asciiTheme="minorHAnsi" w:hAnsiTheme="minorHAnsi" w:cstheme="minorHAnsi"/>
          <w:color w:val="FF0000"/>
        </w:rPr>
        <w:t xml:space="preserve">postępowania: </w:t>
      </w:r>
      <w:r w:rsidR="007017E9">
        <w:rPr>
          <w:rFonts w:asciiTheme="minorHAnsi" w:hAnsiTheme="minorHAnsi" w:cstheme="minorHAnsi"/>
          <w:color w:val="FF0000"/>
        </w:rPr>
        <w:br/>
      </w:r>
      <w:r w:rsidR="007017E9" w:rsidRPr="007017E9">
        <w:rPr>
          <w:rFonts w:asciiTheme="minorHAnsi" w:hAnsiTheme="minorHAnsi" w:cstheme="minorHAnsi"/>
          <w:color w:val="auto"/>
        </w:rPr>
        <w:t>ZS-CEZiU-NN-2/5224-1/2022</w:t>
      </w:r>
      <w:r w:rsidR="007017E9" w:rsidRPr="007017E9">
        <w:rPr>
          <w:rFonts w:asciiTheme="minorHAnsi" w:hAnsiTheme="minorHAnsi" w:cstheme="minorHAnsi"/>
          <w:color w:val="auto"/>
        </w:rPr>
        <w:t xml:space="preserve"> </w:t>
      </w:r>
      <w:r w:rsidRPr="007017E9">
        <w:rPr>
          <w:rFonts w:asciiTheme="minorHAnsi" w:hAnsiTheme="minorHAnsi" w:cstheme="minorHAnsi"/>
        </w:rPr>
        <w:t>należy kierować:</w:t>
      </w:r>
      <w:r w:rsidRPr="007017E9">
        <w:rPr>
          <w:rFonts w:asciiTheme="minorHAnsi" w:hAnsiTheme="minorHAnsi" w:cstheme="minorHAnsi"/>
          <w:b/>
        </w:rPr>
        <w:t xml:space="preserve"> </w:t>
      </w:r>
      <w:r w:rsidRPr="007017E9">
        <w:rPr>
          <w:rFonts w:asciiTheme="minorHAnsi" w:hAnsiTheme="minorHAnsi" w:cstheme="minorHAnsi"/>
          <w:b/>
          <w:u w:val="single" w:color="000000"/>
        </w:rPr>
        <w:t>drogą elektroniczną</w:t>
      </w:r>
      <w:r w:rsidRPr="007017E9">
        <w:rPr>
          <w:rFonts w:asciiTheme="minorHAnsi" w:hAnsiTheme="minorHAnsi" w:cstheme="minorHAnsi"/>
        </w:rPr>
        <w:t xml:space="preserve"> na adres: </w:t>
      </w:r>
      <w:r w:rsidR="007017E9">
        <w:rPr>
          <w:rFonts w:asciiTheme="minorHAnsi" w:hAnsiTheme="minorHAnsi" w:cstheme="minorHAnsi"/>
        </w:rPr>
        <w:br/>
      </w:r>
      <w:hyperlink r:id="rId10" w:history="1">
        <w:r w:rsidR="00422FF4" w:rsidRPr="007017E9">
          <w:rPr>
            <w:rStyle w:val="Hipercze"/>
            <w:rFonts w:asciiTheme="minorHAnsi" w:hAnsiTheme="minorHAnsi" w:cstheme="minorHAnsi"/>
            <w:sz w:val="24"/>
            <w:szCs w:val="24"/>
          </w:rPr>
          <w:t>projekty-zsceziu@wp.pl</w:t>
        </w:r>
      </w:hyperlink>
    </w:p>
    <w:p w14:paraId="43444649" w14:textId="77777777" w:rsidR="00FD59BE" w:rsidRPr="00422FF4" w:rsidRDefault="00DE7AAF" w:rsidP="007017E9">
      <w:pPr>
        <w:spacing w:after="41"/>
        <w:ind w:left="293" w:right="251"/>
        <w:rPr>
          <w:rFonts w:asciiTheme="minorHAnsi" w:hAnsiTheme="minorHAnsi" w:cstheme="minorHAnsi"/>
        </w:rPr>
      </w:pPr>
      <w:r w:rsidRPr="00422FF4">
        <w:rPr>
          <w:rFonts w:asciiTheme="minorHAnsi" w:hAnsiTheme="minorHAnsi" w:cstheme="minorHAnsi"/>
        </w:rPr>
        <w:t xml:space="preserve">Załączniki do poczty elektronicznej powinny być w formatach obsługiwanych przez programy Word 2007, Excel 2007, Adobe Reader. </w:t>
      </w:r>
    </w:p>
    <w:p w14:paraId="2D492F38" w14:textId="77777777" w:rsidR="00FD59BE" w:rsidRDefault="00DE7AAF">
      <w:pPr>
        <w:numPr>
          <w:ilvl w:val="0"/>
          <w:numId w:val="8"/>
        </w:numPr>
        <w:ind w:right="251" w:hanging="283"/>
      </w:pPr>
      <w:r w:rsidRPr="00422FF4">
        <w:rPr>
          <w:rFonts w:asciiTheme="minorHAnsi" w:hAnsiTheme="minorHAnsi" w:cstheme="minorHAnsi"/>
        </w:rPr>
        <w:t>Przed upływem terminu składania ofert Wykonawcy mogą zwracać się do Zamawiającego  o wyjaśnienia treści zapytania ofertowego. Zamawiający udzieli wyjaśnień nie później niż na 2 dni przed wyznaczonym</w:t>
      </w:r>
      <w:r>
        <w:t xml:space="preserve"> terminem składania ofert, pod warunkiem, że wniosek o wyjaśnienie wpłynął do Zamawiającego nie później niż do końca dnia, w którym upływa połowa wyznaczonego terminu składania ofert. Treść pytań kierowanych do Zamawiającego wraz z odpowiedziami i wyjaśnieniami będzie zamieszczona na stronie internetowej Zamawiającego </w:t>
      </w:r>
      <w:r>
        <w:rPr>
          <w:color w:val="00000A"/>
        </w:rPr>
        <w:t>w zakładce</w:t>
      </w:r>
      <w:r>
        <w:rPr>
          <w:color w:val="FF0000"/>
        </w:rPr>
        <w:t xml:space="preserve"> </w:t>
      </w:r>
      <w:r>
        <w:t>„ogłoszenia”.</w:t>
      </w:r>
      <w:r>
        <w:rPr>
          <w:b/>
          <w:color w:val="00000A"/>
        </w:rPr>
        <w:t xml:space="preserve"> </w:t>
      </w:r>
    </w:p>
    <w:p w14:paraId="6BA542DE" w14:textId="77777777" w:rsidR="00FD59BE" w:rsidRDefault="00DE7AAF">
      <w:pPr>
        <w:spacing w:after="50" w:line="259" w:lineRule="auto"/>
        <w:ind w:left="0" w:right="215" w:firstLine="0"/>
        <w:jc w:val="center"/>
      </w:pPr>
      <w:r>
        <w:rPr>
          <w:b/>
          <w:color w:val="00000A"/>
        </w:rPr>
        <w:t xml:space="preserve"> </w:t>
      </w:r>
    </w:p>
    <w:p w14:paraId="3E034273" w14:textId="77777777" w:rsidR="00FD59BE" w:rsidRDefault="00DE7AAF" w:rsidP="00D922F8">
      <w:pPr>
        <w:pStyle w:val="Nagwek1"/>
        <w:tabs>
          <w:tab w:val="center" w:pos="2714"/>
          <w:tab w:val="center" w:pos="4890"/>
        </w:tabs>
        <w:spacing w:after="139"/>
        <w:ind w:left="0" w:right="5385" w:firstLine="0"/>
        <w:jc w:val="left"/>
      </w:pPr>
      <w:r>
        <w:rPr>
          <w:b w:val="0"/>
          <w:u w:val="none"/>
        </w:rPr>
        <w:lastRenderedPageBreak/>
        <w:tab/>
      </w:r>
      <w:r>
        <w:rPr>
          <w:u w:val="none"/>
        </w:rPr>
        <w:t>XI.</w:t>
      </w:r>
      <w:r>
        <w:rPr>
          <w:rFonts w:ascii="Arial" w:eastAsia="Arial" w:hAnsi="Arial" w:cs="Arial"/>
          <w:u w:val="none"/>
        </w:rPr>
        <w:t xml:space="preserve"> </w:t>
      </w:r>
      <w:r>
        <w:rPr>
          <w:rFonts w:ascii="Arial" w:eastAsia="Arial" w:hAnsi="Arial" w:cs="Arial"/>
          <w:u w:val="none"/>
        </w:rPr>
        <w:tab/>
      </w:r>
      <w:r>
        <w:rPr>
          <w:color w:val="00000A"/>
          <w:u w:color="00000A"/>
        </w:rPr>
        <w:t>Klauzula informacyjna z art. 13 RODO</w:t>
      </w:r>
      <w:r>
        <w:rPr>
          <w:b w:val="0"/>
          <w:color w:val="2E74B5"/>
          <w:u w:val="none"/>
        </w:rPr>
        <w:t xml:space="preserve"> </w:t>
      </w:r>
    </w:p>
    <w:p w14:paraId="64AC1279" w14:textId="77777777" w:rsidR="00D83A56" w:rsidRPr="00D922F8" w:rsidRDefault="00D83A56" w:rsidP="00D922F8">
      <w:pPr>
        <w:spacing w:after="0" w:line="240" w:lineRule="auto"/>
        <w:ind w:left="284" w:right="282" w:firstLine="0"/>
        <w:rPr>
          <w:rFonts w:asciiTheme="minorHAnsi" w:eastAsiaTheme="minorEastAsia" w:hAnsiTheme="minorHAnsi" w:cstheme="minorHAnsi"/>
          <w:color w:val="auto"/>
        </w:rPr>
      </w:pPr>
      <w:r w:rsidRPr="00D922F8">
        <w:rPr>
          <w:rFonts w:asciiTheme="minorHAnsi" w:eastAsiaTheme="minorEastAsia" w:hAnsiTheme="minorHAnsi" w:cstheme="minorHAnsi"/>
          <w:color w:val="auto"/>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84DA9C3" w14:textId="77777777" w:rsidR="00D83A56" w:rsidRPr="00D922F8" w:rsidRDefault="00D83A56" w:rsidP="00D922F8">
      <w:pPr>
        <w:numPr>
          <w:ilvl w:val="0"/>
          <w:numId w:val="19"/>
        </w:numPr>
        <w:suppressAutoHyphens/>
        <w:spacing w:after="0" w:line="240" w:lineRule="auto"/>
        <w:ind w:right="282"/>
        <w:rPr>
          <w:rFonts w:asciiTheme="minorHAnsi" w:eastAsiaTheme="minorEastAsia" w:hAnsiTheme="minorHAnsi" w:cstheme="minorHAnsi"/>
          <w:color w:val="auto"/>
        </w:rPr>
      </w:pPr>
      <w:r w:rsidRPr="00D922F8">
        <w:rPr>
          <w:rFonts w:asciiTheme="minorHAnsi" w:eastAsiaTheme="minorEastAsia" w:hAnsiTheme="minorHAnsi" w:cstheme="minorHAnsi"/>
          <w:color w:val="auto"/>
        </w:rPr>
        <w:t xml:space="preserve">administratorem Pani/Pana danych osobowych jest Dyrektor Zespołu Szkół-Centrum Edukacji Zawodowej i Ustawicznej im. Mikołaja Kopernika w Rawie Mazowieckiej, </w:t>
      </w:r>
    </w:p>
    <w:p w14:paraId="167676B5" w14:textId="77777777" w:rsidR="00D83A56" w:rsidRPr="00D922F8" w:rsidRDefault="00D83A56" w:rsidP="00D922F8">
      <w:pPr>
        <w:numPr>
          <w:ilvl w:val="0"/>
          <w:numId w:val="19"/>
        </w:numPr>
        <w:suppressAutoHyphens/>
        <w:spacing w:after="0" w:line="240" w:lineRule="auto"/>
        <w:ind w:right="282"/>
        <w:rPr>
          <w:rFonts w:asciiTheme="minorHAnsi" w:eastAsiaTheme="minorEastAsia" w:hAnsiTheme="minorHAnsi" w:cstheme="minorHAnsi"/>
          <w:color w:val="auto"/>
        </w:rPr>
      </w:pPr>
      <w:r w:rsidRPr="00D922F8">
        <w:rPr>
          <w:rFonts w:asciiTheme="minorHAnsi" w:eastAsiaTheme="minorEastAsia" w:hAnsiTheme="minorHAnsi" w:cstheme="minorHAnsi"/>
          <w:color w:val="auto"/>
        </w:rPr>
        <w:t xml:space="preserve">Pani/Pana dane osobowe przetwarzane będą na podstawie art. 6 ust. 1 lit. c RODO </w:t>
      </w:r>
      <w:r w:rsidRPr="00D922F8">
        <w:rPr>
          <w:rFonts w:asciiTheme="minorHAnsi" w:eastAsiaTheme="minorEastAsia" w:hAnsiTheme="minorHAnsi" w:cstheme="minorHAnsi"/>
          <w:color w:val="auto"/>
        </w:rPr>
        <w:br/>
        <w:t>w celu związanym z przedmiotowym postępowaniem w ramach projektu  nr RPLD.11.03.01-10-0045/21  „Nowe umiejętności – nowe możliwości" współfinansowanego ze środków Europejskiego Funduszu Społecznego w ramach Regionalnego Programu Operacyjnego Województwa Łódzkiego na lata 2014-2020</w:t>
      </w:r>
    </w:p>
    <w:p w14:paraId="59B4C190" w14:textId="77777777" w:rsidR="00D83A56" w:rsidRPr="00D922F8" w:rsidRDefault="00D83A56" w:rsidP="00D922F8">
      <w:pPr>
        <w:numPr>
          <w:ilvl w:val="0"/>
          <w:numId w:val="19"/>
        </w:numPr>
        <w:suppressAutoHyphens/>
        <w:spacing w:after="0" w:line="240" w:lineRule="auto"/>
        <w:ind w:right="282"/>
        <w:rPr>
          <w:rFonts w:asciiTheme="minorHAnsi" w:eastAsiaTheme="minorEastAsia" w:hAnsiTheme="minorHAnsi" w:cstheme="minorHAnsi"/>
          <w:color w:val="auto"/>
        </w:rPr>
      </w:pPr>
      <w:r w:rsidRPr="00D922F8">
        <w:rPr>
          <w:rFonts w:asciiTheme="minorHAnsi" w:eastAsiaTheme="minorEastAsia" w:hAnsiTheme="minorHAnsi" w:cstheme="minorHAnsi"/>
          <w:color w:val="auto"/>
        </w:rPr>
        <w:t>odbiorcami Pani/Pana danych osobowych będą:</w:t>
      </w:r>
    </w:p>
    <w:p w14:paraId="067299EB" w14:textId="77777777" w:rsidR="00D83A56" w:rsidRPr="00D922F8" w:rsidRDefault="00D83A56" w:rsidP="00D922F8">
      <w:pPr>
        <w:numPr>
          <w:ilvl w:val="0"/>
          <w:numId w:val="20"/>
        </w:numPr>
        <w:suppressAutoHyphens/>
        <w:spacing w:after="0" w:line="240" w:lineRule="auto"/>
        <w:ind w:right="282"/>
        <w:rPr>
          <w:rFonts w:asciiTheme="minorHAnsi" w:eastAsiaTheme="minorEastAsia" w:hAnsiTheme="minorHAnsi" w:cstheme="minorHAnsi"/>
          <w:color w:val="auto"/>
        </w:rPr>
      </w:pPr>
      <w:r w:rsidRPr="00D922F8">
        <w:rPr>
          <w:rFonts w:asciiTheme="minorHAnsi" w:eastAsiaTheme="minorEastAsia" w:hAnsiTheme="minorHAnsi" w:cstheme="minorHAnsi"/>
          <w:color w:val="auto"/>
        </w:rPr>
        <w:t xml:space="preserve"> osoby lub podmioty, którym udostępniona zostanie dokumentacja postępowania </w:t>
      </w:r>
      <w:r w:rsidRPr="00D922F8">
        <w:rPr>
          <w:rFonts w:asciiTheme="minorHAnsi" w:eastAsiaTheme="minorEastAsia" w:hAnsiTheme="minorHAnsi" w:cstheme="minorHAnsi"/>
          <w:color w:val="auto"/>
        </w:rPr>
        <w:br/>
        <w:t>w oparciu o art. 18 oraz art. 74 Ustawy;</w:t>
      </w:r>
    </w:p>
    <w:p w14:paraId="75876F5C" w14:textId="77777777" w:rsidR="00D83A56" w:rsidRPr="00D922F8" w:rsidRDefault="00D83A56" w:rsidP="00D922F8">
      <w:pPr>
        <w:numPr>
          <w:ilvl w:val="0"/>
          <w:numId w:val="20"/>
        </w:numPr>
        <w:suppressAutoHyphens/>
        <w:spacing w:after="0" w:line="240" w:lineRule="auto"/>
        <w:ind w:right="282"/>
        <w:rPr>
          <w:rFonts w:asciiTheme="minorHAnsi" w:hAnsiTheme="minorHAnsi" w:cstheme="minorHAnsi"/>
          <w:color w:val="000000" w:themeColor="text1"/>
          <w:lang w:eastAsia="zh-CN"/>
        </w:rPr>
      </w:pPr>
      <w:r w:rsidRPr="00D922F8">
        <w:rPr>
          <w:rFonts w:asciiTheme="minorHAnsi" w:hAnsiTheme="minorHAnsi" w:cstheme="minorHAnsi"/>
          <w:color w:val="auto"/>
          <w:lang w:eastAsia="zh-CN"/>
        </w:rPr>
        <w:t>upoważnieni pracownicy Zamawiającego;</w:t>
      </w:r>
    </w:p>
    <w:p w14:paraId="67C815F4" w14:textId="77777777" w:rsidR="00D83A56" w:rsidRPr="00D922F8" w:rsidRDefault="00D83A56" w:rsidP="00D922F8">
      <w:pPr>
        <w:numPr>
          <w:ilvl w:val="0"/>
          <w:numId w:val="20"/>
        </w:numPr>
        <w:suppressAutoHyphens/>
        <w:spacing w:after="0" w:line="240" w:lineRule="auto"/>
        <w:ind w:right="282"/>
        <w:rPr>
          <w:rFonts w:asciiTheme="minorHAnsi" w:eastAsiaTheme="minorEastAsia" w:hAnsiTheme="minorHAnsi" w:cstheme="minorHAnsi"/>
          <w:color w:val="auto"/>
        </w:rPr>
      </w:pPr>
      <w:r w:rsidRPr="00D922F8">
        <w:rPr>
          <w:rFonts w:asciiTheme="minorHAnsi" w:eastAsiaTheme="minorEastAsia" w:hAnsiTheme="minorHAnsi" w:cstheme="minorHAnsi"/>
          <w:color w:val="auto"/>
        </w:rPr>
        <w:t xml:space="preserve">Urząd zamówień publicznych, jako właściciel Platformy, na której </w:t>
      </w:r>
      <w:r w:rsidRPr="00D922F8">
        <w:rPr>
          <w:rFonts w:asciiTheme="minorHAnsi" w:eastAsiaTheme="minorEastAsia" w:hAnsiTheme="minorHAnsi" w:cstheme="minorHAnsi"/>
          <w:color w:val="000000" w:themeColor="text1"/>
        </w:rPr>
        <w:t xml:space="preserve">Zamawiający </w:t>
      </w:r>
      <w:r w:rsidRPr="00D922F8">
        <w:rPr>
          <w:rFonts w:asciiTheme="minorHAnsi" w:eastAsiaTheme="minorEastAsia" w:hAnsiTheme="minorHAnsi" w:cstheme="minorHAnsi"/>
          <w:color w:val="auto"/>
        </w:rPr>
        <w:t>prowadzi postępowania o udzielenie zamówienia publicznego.</w:t>
      </w:r>
    </w:p>
    <w:p w14:paraId="01FF2376" w14:textId="77777777" w:rsidR="00D83A56" w:rsidRPr="00D922F8" w:rsidRDefault="00D83A56" w:rsidP="00D922F8">
      <w:pPr>
        <w:numPr>
          <w:ilvl w:val="0"/>
          <w:numId w:val="19"/>
        </w:numPr>
        <w:suppressAutoHyphens/>
        <w:spacing w:after="0" w:line="240" w:lineRule="auto"/>
        <w:ind w:right="282"/>
        <w:contextualSpacing/>
        <w:rPr>
          <w:rFonts w:asciiTheme="minorHAnsi" w:hAnsiTheme="minorHAnsi" w:cstheme="minorHAnsi"/>
          <w:strike/>
          <w:color w:val="auto"/>
          <w:lang w:eastAsia="zh-CN"/>
        </w:rPr>
      </w:pPr>
      <w:r w:rsidRPr="00D922F8">
        <w:rPr>
          <w:rFonts w:asciiTheme="minorHAnsi" w:eastAsia="Times New Roman" w:hAnsiTheme="minorHAnsi" w:cstheme="minorHAnsi"/>
          <w:color w:val="auto"/>
        </w:rPr>
        <w:t xml:space="preserve">w związku z jawnością postępowania o udzielenie zamówienia publicznego Państwa dane mogą być przekazywane do państw z poza EOG z zastrzeżeniem, iż ograniczenie dostępu do Państwa danych może wystąpić jedynie w szczególnych przypadkach jeśli jest </w:t>
      </w:r>
      <w:r w:rsidRPr="00D922F8">
        <w:rPr>
          <w:rFonts w:asciiTheme="minorHAnsi" w:eastAsia="Times New Roman" w:hAnsiTheme="minorHAnsi" w:cstheme="minorHAnsi"/>
          <w:color w:val="auto"/>
        </w:rPr>
        <w:br/>
        <w:t>to uzasadnione ochroną prywatności zgodnie z Ustawą;</w:t>
      </w:r>
    </w:p>
    <w:p w14:paraId="340015F9" w14:textId="77777777" w:rsidR="00D83A56" w:rsidRPr="00D922F8" w:rsidRDefault="00D83A56" w:rsidP="00D922F8">
      <w:pPr>
        <w:numPr>
          <w:ilvl w:val="0"/>
          <w:numId w:val="19"/>
        </w:numPr>
        <w:suppressAutoHyphens/>
        <w:spacing w:after="0" w:line="240" w:lineRule="auto"/>
        <w:ind w:right="282"/>
        <w:rPr>
          <w:rFonts w:asciiTheme="minorHAnsi" w:eastAsiaTheme="minorEastAsia" w:hAnsiTheme="minorHAnsi" w:cstheme="minorHAnsi"/>
          <w:color w:val="auto"/>
        </w:rPr>
      </w:pPr>
      <w:r w:rsidRPr="00D922F8">
        <w:rPr>
          <w:rFonts w:asciiTheme="minorHAnsi" w:eastAsiaTheme="minorEastAsia" w:hAnsiTheme="minorHAnsi" w:cstheme="minorHAnsi"/>
          <w:color w:val="auto"/>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0257BC77" w14:textId="77777777" w:rsidR="00D83A56" w:rsidRPr="00D922F8" w:rsidRDefault="00D83A56" w:rsidP="00D922F8">
      <w:pPr>
        <w:numPr>
          <w:ilvl w:val="0"/>
          <w:numId w:val="19"/>
        </w:numPr>
        <w:suppressAutoHyphens/>
        <w:spacing w:after="0" w:line="240" w:lineRule="auto"/>
        <w:ind w:left="709" w:right="282" w:hanging="401"/>
        <w:rPr>
          <w:rFonts w:asciiTheme="minorHAnsi" w:eastAsiaTheme="minorEastAsia" w:hAnsiTheme="minorHAnsi" w:cstheme="minorHAnsi"/>
          <w:color w:val="auto"/>
        </w:rPr>
      </w:pPr>
      <w:r w:rsidRPr="00D922F8">
        <w:rPr>
          <w:rFonts w:asciiTheme="minorHAnsi" w:eastAsiaTheme="minorEastAsia" w:hAnsiTheme="minorHAnsi" w:cstheme="minorHAnsi"/>
          <w:color w:val="auto"/>
        </w:rPr>
        <w:t xml:space="preserve">podanie danych osobowych jest dobrowolne. Jednak chęć wzięcia udziału </w:t>
      </w:r>
      <w:r w:rsidRPr="00D922F8">
        <w:rPr>
          <w:rFonts w:asciiTheme="minorHAnsi" w:eastAsiaTheme="minorEastAsia" w:hAnsiTheme="minorHAnsi" w:cstheme="minorHAnsi"/>
          <w:color w:val="auto"/>
        </w:rPr>
        <w:br/>
        <w:t>w postępowaniu wywołuje konieczność podania przez Panią/Pana danych osobowych bezpośrednio Pani/Pana dotyczących jako wymóg ustawowy określony w przepisach Ustawy, związany z udziałem w postępowaniu o udzielenie zamówienia publicznego. Konsekwencje niepodania określonych danych wynikają z Ustawy;</w:t>
      </w:r>
    </w:p>
    <w:p w14:paraId="7AE5E4E3" w14:textId="77777777" w:rsidR="00D83A56" w:rsidRPr="00D922F8" w:rsidRDefault="00D83A56" w:rsidP="00D922F8">
      <w:pPr>
        <w:numPr>
          <w:ilvl w:val="0"/>
          <w:numId w:val="19"/>
        </w:numPr>
        <w:tabs>
          <w:tab w:val="num" w:pos="709"/>
        </w:tabs>
        <w:suppressAutoHyphens/>
        <w:spacing w:after="0" w:line="240" w:lineRule="auto"/>
        <w:ind w:left="709" w:right="282" w:hanging="401"/>
        <w:rPr>
          <w:rFonts w:asciiTheme="minorHAnsi" w:eastAsiaTheme="minorEastAsia" w:hAnsiTheme="minorHAnsi" w:cstheme="minorHAnsi"/>
          <w:color w:val="auto"/>
        </w:rPr>
      </w:pPr>
      <w:r w:rsidRPr="00D922F8">
        <w:rPr>
          <w:rFonts w:asciiTheme="minorHAnsi" w:eastAsiaTheme="minorEastAsia" w:hAnsiTheme="minorHAnsi" w:cstheme="minorHAnsi"/>
          <w:color w:val="auto"/>
        </w:rPr>
        <w:t xml:space="preserve">w odniesieniu do Pani/Pana danych osobowych decyzje nie będą podejmowane </w:t>
      </w:r>
      <w:r w:rsidRPr="00D922F8">
        <w:rPr>
          <w:rFonts w:asciiTheme="minorHAnsi" w:eastAsiaTheme="minorEastAsia" w:hAnsiTheme="minorHAnsi" w:cstheme="minorHAnsi"/>
          <w:color w:val="auto"/>
        </w:rPr>
        <w:br/>
        <w:t>w sposób zautomatyzowany, stosownie do art. 22 RODO;</w:t>
      </w:r>
    </w:p>
    <w:p w14:paraId="608AD97E" w14:textId="77777777" w:rsidR="00D83A56" w:rsidRPr="00D922F8" w:rsidRDefault="00D83A56" w:rsidP="00D922F8">
      <w:pPr>
        <w:numPr>
          <w:ilvl w:val="0"/>
          <w:numId w:val="19"/>
        </w:numPr>
        <w:suppressAutoHyphens/>
        <w:spacing w:after="0" w:line="240" w:lineRule="auto"/>
        <w:ind w:right="282"/>
        <w:contextualSpacing/>
        <w:rPr>
          <w:rFonts w:asciiTheme="minorHAnsi" w:hAnsiTheme="minorHAnsi" w:cstheme="minorHAnsi"/>
          <w:strike/>
          <w:color w:val="auto"/>
          <w:lang w:eastAsia="zh-CN"/>
        </w:rPr>
      </w:pPr>
      <w:r w:rsidRPr="00D922F8">
        <w:rPr>
          <w:rFonts w:asciiTheme="minorHAnsi" w:hAnsiTheme="minorHAnsi" w:cstheme="minorHAnsi"/>
          <w:color w:val="auto"/>
          <w:lang w:eastAsia="zh-CN"/>
        </w:rPr>
        <w:t xml:space="preserve">zasada jawności, o której mowa w art. 74 ust 1 i 2 Ustawy ma zastosowanie </w:t>
      </w:r>
      <w:r w:rsidRPr="00D922F8">
        <w:rPr>
          <w:rFonts w:asciiTheme="minorHAnsi" w:hAnsiTheme="minorHAnsi" w:cstheme="minorHAnsi"/>
          <w:color w:val="auto"/>
          <w:lang w:eastAsia="zh-CN"/>
        </w:rPr>
        <w:br/>
        <w:t>do wszystkich danych osobowych, z wyjątkiem danych, o których mowa w art. 9 ust. 1 RODO (tj. danych osobowych ujawniających pochodzenie rasowe lub etniczne, poglądy polityczne, przekonania religijne lub światopoglądowe, przynależność do związków zawodowych oraz danych genetycznych, biometrycznych, danych dotyczących zdrowia, seksualności lub orientacji seksualnej) zebranych w toku postępowania o udzielenie zamówienia publicznego. Ograniczenia zasady jawności, o których mowa w art. 74 ust. 3 i art. 18 ust. 3-6 Ustawy, stosuje się odpowiednio;</w:t>
      </w:r>
    </w:p>
    <w:p w14:paraId="49C69F73" w14:textId="4C34B119" w:rsidR="00D83A56" w:rsidRPr="00D922F8" w:rsidRDefault="00D83A56" w:rsidP="00D922F8">
      <w:pPr>
        <w:numPr>
          <w:ilvl w:val="0"/>
          <w:numId w:val="19"/>
        </w:numPr>
        <w:suppressAutoHyphens/>
        <w:spacing w:after="0" w:line="240" w:lineRule="auto"/>
        <w:ind w:right="282"/>
        <w:contextualSpacing/>
        <w:rPr>
          <w:rFonts w:asciiTheme="minorHAnsi" w:hAnsiTheme="minorHAnsi" w:cstheme="minorHAnsi"/>
          <w:strike/>
          <w:color w:val="auto"/>
          <w:lang w:eastAsia="zh-CN"/>
        </w:rPr>
      </w:pPr>
      <w:r w:rsidRPr="00D922F8">
        <w:rPr>
          <w:rFonts w:asciiTheme="minorHAnsi" w:hAnsiTheme="minorHAnsi" w:cstheme="minorHAnsi"/>
          <w:color w:val="auto"/>
          <w:lang w:eastAsia="zh-CN"/>
        </w:rPr>
        <w:t>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za</w:t>
      </w:r>
      <w:r w:rsidR="007017E9">
        <w:rPr>
          <w:rFonts w:asciiTheme="minorHAnsi" w:hAnsiTheme="minorHAnsi" w:cstheme="minorHAnsi"/>
          <w:color w:val="auto"/>
          <w:lang w:eastAsia="zh-CN"/>
        </w:rPr>
        <w:t xml:space="preserve">łącznikach do protokołu, chyba </w:t>
      </w:r>
      <w:r w:rsidRPr="00D922F8">
        <w:rPr>
          <w:rFonts w:asciiTheme="minorHAnsi" w:hAnsiTheme="minorHAnsi" w:cstheme="minorHAnsi"/>
          <w:color w:val="auto"/>
          <w:lang w:eastAsia="zh-CN"/>
        </w:rPr>
        <w:t>że zachodzą przesłanki, o których mowa w art. 18 ust. 2 RODO (ustalenie, dochodzenie lub obrona roszczeń, ochrona praw innej osoby fizycznej lub prawnej, z uwagi na ważne względy interesu publicznego Unii Europejskiej lub państwa członkowskiego);</w:t>
      </w:r>
    </w:p>
    <w:p w14:paraId="63DFCF19" w14:textId="285289B7" w:rsidR="00D83A56" w:rsidRPr="00D922F8" w:rsidRDefault="00D83A56" w:rsidP="00D922F8">
      <w:pPr>
        <w:numPr>
          <w:ilvl w:val="0"/>
          <w:numId w:val="19"/>
        </w:numPr>
        <w:suppressAutoHyphens/>
        <w:autoSpaceDE w:val="0"/>
        <w:autoSpaceDN w:val="0"/>
        <w:adjustRightInd w:val="0"/>
        <w:spacing w:after="0" w:line="240" w:lineRule="auto"/>
        <w:ind w:right="282"/>
        <w:contextualSpacing/>
        <w:rPr>
          <w:rFonts w:asciiTheme="minorHAnsi" w:hAnsiTheme="minorHAnsi" w:cstheme="minorHAnsi"/>
          <w:color w:val="auto"/>
          <w:lang w:eastAsia="zh-CN"/>
        </w:rPr>
      </w:pPr>
      <w:r w:rsidRPr="00D922F8">
        <w:rPr>
          <w:rFonts w:asciiTheme="minorHAnsi" w:hAnsiTheme="minorHAnsi" w:cstheme="minorHAnsi"/>
          <w:color w:val="auto"/>
          <w:lang w:eastAsia="zh-CN"/>
        </w:rPr>
        <w:lastRenderedPageBreak/>
        <w:t xml:space="preserve">zgodnie z art. 76 Ustawy skorzystanie przez osobę, której dane osobowe są przetwarzane, </w:t>
      </w:r>
      <w:r w:rsidR="00D922F8">
        <w:rPr>
          <w:rFonts w:asciiTheme="minorHAnsi" w:hAnsiTheme="minorHAnsi" w:cstheme="minorHAnsi"/>
          <w:color w:val="auto"/>
          <w:lang w:eastAsia="zh-CN"/>
        </w:rPr>
        <w:br/>
      </w:r>
      <w:r w:rsidRPr="00D922F8">
        <w:rPr>
          <w:rFonts w:asciiTheme="minorHAnsi" w:hAnsiTheme="minorHAnsi" w:cstheme="minorHAnsi"/>
          <w:color w:val="auto"/>
          <w:lang w:eastAsia="zh-CN"/>
        </w:rPr>
        <w:t xml:space="preserve">z uprawnienia do sprostowania lub uzupełnienia danych osobowych, o którym mowa </w:t>
      </w:r>
      <w:r w:rsidRPr="00D922F8">
        <w:rPr>
          <w:rFonts w:asciiTheme="minorHAnsi" w:hAnsiTheme="minorHAnsi" w:cstheme="minorHAnsi"/>
          <w:color w:val="auto"/>
          <w:lang w:eastAsia="zh-CN"/>
        </w:rPr>
        <w:br/>
        <w:t>w art. 16 RODO, nie może naruszać integralności protokołu oraz jego załączników;</w:t>
      </w:r>
    </w:p>
    <w:p w14:paraId="1C18E77F" w14:textId="77777777" w:rsidR="00D83A56" w:rsidRPr="00D922F8" w:rsidRDefault="00D83A56" w:rsidP="00D922F8">
      <w:pPr>
        <w:numPr>
          <w:ilvl w:val="0"/>
          <w:numId w:val="19"/>
        </w:numPr>
        <w:suppressAutoHyphens/>
        <w:spacing w:after="0" w:line="240" w:lineRule="auto"/>
        <w:ind w:left="709" w:right="282" w:hanging="401"/>
        <w:rPr>
          <w:rFonts w:asciiTheme="minorHAnsi" w:eastAsiaTheme="minorEastAsia" w:hAnsiTheme="minorHAnsi" w:cstheme="minorHAnsi"/>
          <w:color w:val="auto"/>
        </w:rPr>
      </w:pPr>
      <w:r w:rsidRPr="00D922F8">
        <w:rPr>
          <w:rFonts w:asciiTheme="minorHAnsi" w:eastAsiaTheme="minorEastAsia" w:hAnsiTheme="minorHAnsi" w:cstheme="minorHAnsi"/>
          <w:color w:val="auto"/>
        </w:rPr>
        <w:t>posiada Pani/Pan:</w:t>
      </w:r>
    </w:p>
    <w:p w14:paraId="7A261CEE" w14:textId="21A400A3" w:rsidR="00D83A56" w:rsidRPr="00D922F8" w:rsidRDefault="00D83A56" w:rsidP="00D922F8">
      <w:pPr>
        <w:numPr>
          <w:ilvl w:val="0"/>
          <w:numId w:val="18"/>
        </w:numPr>
        <w:suppressAutoHyphens/>
        <w:spacing w:after="0" w:line="240" w:lineRule="auto"/>
        <w:ind w:left="1068" w:right="282"/>
        <w:contextualSpacing/>
        <w:rPr>
          <w:rFonts w:asciiTheme="minorHAnsi" w:hAnsiTheme="minorHAnsi" w:cstheme="minorHAnsi"/>
          <w:i/>
          <w:color w:val="auto"/>
          <w:lang w:eastAsia="zh-CN"/>
        </w:rPr>
      </w:pPr>
      <w:r w:rsidRPr="00D922F8">
        <w:rPr>
          <w:rFonts w:asciiTheme="minorHAnsi" w:hAnsiTheme="minorHAnsi" w:cstheme="minorHAnsi"/>
          <w:color w:val="auto"/>
          <w:lang w:eastAsia="zh-CN"/>
        </w:rPr>
        <w:t xml:space="preserve">na podstawie art. 15 RODO prawo dostępu do danych osobowych Pani/Pana dotyczących. </w:t>
      </w:r>
      <w:r w:rsidR="00D922F8">
        <w:rPr>
          <w:rFonts w:asciiTheme="minorHAnsi" w:hAnsiTheme="minorHAnsi" w:cstheme="minorHAnsi"/>
          <w:i/>
          <w:color w:val="auto"/>
          <w:lang w:eastAsia="zh-CN"/>
        </w:rPr>
        <w:br/>
      </w:r>
      <w:r w:rsidRPr="00D922F8">
        <w:rPr>
          <w:rFonts w:asciiTheme="minorHAnsi" w:hAnsiTheme="minorHAnsi" w:cstheme="minorHAnsi"/>
          <w:i/>
          <w:color w:val="auto"/>
          <w:lang w:eastAsia="zh-CN"/>
        </w:rPr>
        <w:t xml:space="preserve">W przypadku gdy realizacja Pani/Pana prawa wymagać będzie niewspółmiernie dużego wysiłku, Administrator może żądać od osoby, której dane dotyczą, wskazania dodatkowych informacji mających </w:t>
      </w:r>
      <w:r w:rsidR="00D922F8" w:rsidRPr="00D922F8">
        <w:rPr>
          <w:rFonts w:asciiTheme="minorHAnsi" w:hAnsiTheme="minorHAnsi" w:cstheme="minorHAnsi"/>
          <w:i/>
          <w:color w:val="auto"/>
          <w:lang w:eastAsia="zh-CN"/>
        </w:rPr>
        <w:t xml:space="preserve">na celu sprecyzowanie żądania, </w:t>
      </w:r>
      <w:r w:rsidRPr="00D922F8">
        <w:rPr>
          <w:rFonts w:asciiTheme="minorHAnsi" w:hAnsiTheme="minorHAnsi" w:cstheme="minorHAnsi"/>
          <w:i/>
          <w:color w:val="auto"/>
          <w:lang w:eastAsia="zh-CN"/>
        </w:rPr>
        <w:t>w szczególności podania nazwy lub daty postępowania o udzielenie zamówienia publicznego;</w:t>
      </w:r>
    </w:p>
    <w:p w14:paraId="2330E1D5" w14:textId="77777777" w:rsidR="00D83A56" w:rsidRPr="00D922F8" w:rsidRDefault="00D83A56" w:rsidP="00D922F8">
      <w:pPr>
        <w:numPr>
          <w:ilvl w:val="0"/>
          <w:numId w:val="18"/>
        </w:numPr>
        <w:suppressAutoHyphens/>
        <w:spacing w:after="0" w:line="240" w:lineRule="auto"/>
        <w:ind w:left="1068" w:right="282"/>
        <w:contextualSpacing/>
        <w:rPr>
          <w:rFonts w:asciiTheme="minorHAnsi" w:hAnsiTheme="minorHAnsi" w:cstheme="minorHAnsi"/>
          <w:color w:val="auto"/>
          <w:lang w:eastAsia="zh-CN"/>
        </w:rPr>
      </w:pPr>
      <w:r w:rsidRPr="00D922F8">
        <w:rPr>
          <w:rFonts w:asciiTheme="minorHAnsi" w:hAnsiTheme="minorHAnsi" w:cstheme="minorHAnsi"/>
          <w:color w:val="auto"/>
          <w:lang w:eastAsia="zh-CN"/>
        </w:rPr>
        <w:t xml:space="preserve">na podstawie art. 16 RODO prawo do sprostowania Pani/Pana danych osobowych. </w:t>
      </w:r>
    </w:p>
    <w:p w14:paraId="25546D3D" w14:textId="7D803A69" w:rsidR="00D83A56" w:rsidRPr="00D922F8" w:rsidRDefault="00D83A56" w:rsidP="00D922F8">
      <w:pPr>
        <w:suppressAutoHyphens/>
        <w:spacing w:after="0" w:line="240" w:lineRule="auto"/>
        <w:ind w:left="1134" w:right="282" w:firstLine="0"/>
        <w:rPr>
          <w:rFonts w:asciiTheme="minorHAnsi" w:hAnsiTheme="minorHAnsi" w:cstheme="minorHAnsi"/>
          <w:color w:val="auto"/>
          <w:lang w:eastAsia="zh-CN"/>
        </w:rPr>
      </w:pPr>
      <w:r w:rsidRPr="00D922F8">
        <w:rPr>
          <w:rFonts w:asciiTheme="minorHAnsi" w:hAnsiTheme="minorHAnsi" w:cstheme="minorHAnsi"/>
          <w:i/>
          <w:color w:val="auto"/>
          <w:lang w:eastAsia="zh-CN"/>
        </w:rPr>
        <w:t xml:space="preserve">Skorzystanie z prawa do sprostowania nie może skutkować zmianą wyniku postępowania </w:t>
      </w:r>
      <w:r w:rsidR="00D922F8">
        <w:rPr>
          <w:rFonts w:asciiTheme="minorHAnsi" w:hAnsiTheme="minorHAnsi" w:cstheme="minorHAnsi"/>
          <w:i/>
          <w:color w:val="auto"/>
          <w:lang w:eastAsia="zh-CN"/>
        </w:rPr>
        <w:br/>
      </w:r>
      <w:r w:rsidRPr="00D922F8">
        <w:rPr>
          <w:rFonts w:asciiTheme="minorHAnsi" w:hAnsiTheme="minorHAnsi" w:cstheme="minorHAnsi"/>
          <w:i/>
          <w:color w:val="auto"/>
          <w:lang w:eastAsia="zh-CN"/>
        </w:rPr>
        <w:t xml:space="preserve">o udzielnie zamówienia publicznego ani zmianą postanowień umowy w zakresie niezgodnym </w:t>
      </w:r>
      <w:r w:rsidR="00D922F8">
        <w:rPr>
          <w:rFonts w:asciiTheme="minorHAnsi" w:hAnsiTheme="minorHAnsi" w:cstheme="minorHAnsi"/>
          <w:i/>
          <w:color w:val="auto"/>
          <w:lang w:eastAsia="zh-CN"/>
        </w:rPr>
        <w:br/>
      </w:r>
      <w:r w:rsidRPr="00D922F8">
        <w:rPr>
          <w:rFonts w:asciiTheme="minorHAnsi" w:hAnsiTheme="minorHAnsi" w:cstheme="minorHAnsi"/>
          <w:i/>
          <w:color w:val="auto"/>
          <w:lang w:eastAsia="zh-CN"/>
        </w:rPr>
        <w:t>z Ustawą  oraz nie może naruszać integralności protokołu oraz jego załączników</w:t>
      </w:r>
      <w:r w:rsidRPr="00D922F8">
        <w:rPr>
          <w:rFonts w:asciiTheme="minorHAnsi" w:hAnsiTheme="minorHAnsi" w:cstheme="minorHAnsi"/>
          <w:color w:val="auto"/>
          <w:lang w:eastAsia="zh-CN"/>
        </w:rPr>
        <w:t>;</w:t>
      </w:r>
    </w:p>
    <w:p w14:paraId="32EF943A" w14:textId="77777777" w:rsidR="00D83A56" w:rsidRPr="00D922F8" w:rsidRDefault="00D83A56" w:rsidP="00D922F8">
      <w:pPr>
        <w:numPr>
          <w:ilvl w:val="0"/>
          <w:numId w:val="18"/>
        </w:numPr>
        <w:suppressAutoHyphens/>
        <w:spacing w:after="0" w:line="240" w:lineRule="auto"/>
        <w:ind w:left="1068" w:right="282"/>
        <w:contextualSpacing/>
        <w:rPr>
          <w:rFonts w:asciiTheme="minorHAnsi" w:hAnsiTheme="minorHAnsi" w:cstheme="minorHAnsi"/>
          <w:color w:val="auto"/>
          <w:lang w:eastAsia="zh-CN"/>
        </w:rPr>
      </w:pPr>
      <w:r w:rsidRPr="00D922F8">
        <w:rPr>
          <w:rFonts w:asciiTheme="minorHAnsi" w:hAnsiTheme="minorHAnsi" w:cstheme="minorHAnsi"/>
          <w:color w:val="auto"/>
          <w:lang w:eastAsia="zh-CN"/>
        </w:rPr>
        <w:t>na podstawie art. 18 RODO prawo żądania od administratora ograniczenia przetwarzania danych osobowych z zastrzeżeniem przypadków, o których mowa w art. 18 ust. 2 RODO.</w:t>
      </w:r>
    </w:p>
    <w:p w14:paraId="2C165175" w14:textId="77777777" w:rsidR="00D83A56" w:rsidRPr="00D922F8" w:rsidRDefault="00D83A56" w:rsidP="00D922F8">
      <w:pPr>
        <w:suppressAutoHyphens/>
        <w:spacing w:after="0" w:line="240" w:lineRule="auto"/>
        <w:ind w:left="1134" w:right="282" w:firstLine="0"/>
        <w:rPr>
          <w:rFonts w:asciiTheme="minorHAnsi" w:hAnsiTheme="minorHAnsi" w:cstheme="minorHAnsi"/>
          <w:i/>
          <w:color w:val="auto"/>
          <w:lang w:eastAsia="zh-CN"/>
        </w:rPr>
      </w:pPr>
      <w:r w:rsidRPr="00D922F8">
        <w:rPr>
          <w:rFonts w:asciiTheme="minorHAnsi" w:hAnsiTheme="minorHAnsi" w:cstheme="minorHAnsi"/>
          <w:i/>
          <w:color w:val="auto"/>
          <w:lang w:eastAsia="zh-CN"/>
        </w:rPr>
        <w:t>Wystąpienie z żądaniem, nie ogranicza przetwarzania danych osobowych do czasu zakończenia postępowania o udzielenie zamówienia publicznego.</w:t>
      </w:r>
    </w:p>
    <w:p w14:paraId="6F3FCDEB" w14:textId="77777777" w:rsidR="00D83A56" w:rsidRPr="00D922F8" w:rsidRDefault="00D83A56" w:rsidP="00D922F8">
      <w:pPr>
        <w:suppressAutoHyphens/>
        <w:spacing w:after="0" w:line="240" w:lineRule="auto"/>
        <w:ind w:left="1134" w:right="282" w:firstLine="0"/>
        <w:rPr>
          <w:rFonts w:asciiTheme="minorHAnsi" w:hAnsiTheme="minorHAnsi" w:cstheme="minorHAnsi"/>
          <w:i/>
          <w:color w:val="auto"/>
          <w:lang w:eastAsia="zh-CN"/>
        </w:rPr>
      </w:pPr>
      <w:r w:rsidRPr="00D922F8">
        <w:rPr>
          <w:rFonts w:asciiTheme="minorHAnsi" w:hAnsiTheme="minorHAnsi" w:cstheme="minorHAnsi"/>
          <w:i/>
          <w:color w:val="auto"/>
          <w:lang w:eastAsia="zh-CN"/>
        </w:rPr>
        <w:t xml:space="preserve">Prawo do ograniczenia przetwarzania nie ma zastosowania w odniesieniu </w:t>
      </w:r>
      <w:r w:rsidRPr="00D922F8">
        <w:rPr>
          <w:rFonts w:asciiTheme="minorHAnsi" w:hAnsiTheme="minorHAnsi" w:cstheme="minorHAnsi"/>
          <w:i/>
          <w:color w:val="auto"/>
          <w:lang w:eastAsia="zh-CN"/>
        </w:rPr>
        <w:br/>
        <w:t>do przechowywania, w celu zapewnienia korzystania ze środków ochrony prawnej lub w celu ochrony praw innej osoby fizycznej lub prawnej, lub z uwagi na ważne względy interesu publicznego Unii Europejskiej lub państwa członkowskiego;</w:t>
      </w:r>
    </w:p>
    <w:p w14:paraId="7DCB9718" w14:textId="77777777" w:rsidR="00D83A56" w:rsidRPr="00D922F8" w:rsidRDefault="00D83A56" w:rsidP="00D922F8">
      <w:pPr>
        <w:numPr>
          <w:ilvl w:val="0"/>
          <w:numId w:val="18"/>
        </w:numPr>
        <w:suppressAutoHyphens/>
        <w:spacing w:after="0" w:line="240" w:lineRule="auto"/>
        <w:ind w:left="1134" w:right="282"/>
        <w:contextualSpacing/>
        <w:rPr>
          <w:rFonts w:asciiTheme="minorHAnsi" w:hAnsiTheme="minorHAnsi" w:cstheme="minorHAnsi"/>
          <w:i/>
          <w:color w:val="auto"/>
          <w:lang w:eastAsia="zh-CN"/>
        </w:rPr>
      </w:pPr>
      <w:r w:rsidRPr="00D922F8">
        <w:rPr>
          <w:rFonts w:asciiTheme="minorHAnsi" w:hAnsiTheme="minorHAnsi" w:cstheme="minorHAnsi"/>
          <w:color w:val="auto"/>
          <w:lang w:eastAsia="zh-CN"/>
        </w:rPr>
        <w:t>prawo do wniesienia skargi do Prezesa Urzędu Ochrony Danych Osobowych, gdy uzna Pani/Pan, że przetwarzanie danych osobowych Pani/Pana dotyczących narusza przepisy RODO;</w:t>
      </w:r>
    </w:p>
    <w:p w14:paraId="06707520" w14:textId="77777777" w:rsidR="00D83A56" w:rsidRPr="00D922F8" w:rsidRDefault="00D83A56" w:rsidP="00D922F8">
      <w:pPr>
        <w:numPr>
          <w:ilvl w:val="0"/>
          <w:numId w:val="19"/>
        </w:numPr>
        <w:suppressAutoHyphens/>
        <w:spacing w:after="0" w:line="240" w:lineRule="auto"/>
        <w:ind w:right="282"/>
        <w:contextualSpacing/>
        <w:rPr>
          <w:rFonts w:asciiTheme="minorHAnsi" w:hAnsiTheme="minorHAnsi" w:cstheme="minorHAnsi"/>
          <w:i/>
          <w:color w:val="auto"/>
          <w:lang w:eastAsia="zh-CN"/>
        </w:rPr>
      </w:pPr>
      <w:r w:rsidRPr="00D922F8">
        <w:rPr>
          <w:rFonts w:asciiTheme="minorHAnsi" w:hAnsiTheme="minorHAnsi" w:cstheme="minorHAnsi"/>
          <w:color w:val="auto"/>
          <w:lang w:eastAsia="zh-CN"/>
        </w:rPr>
        <w:t>nie przysługuje Pani/Panu:</w:t>
      </w:r>
    </w:p>
    <w:p w14:paraId="2349F46A" w14:textId="77777777" w:rsidR="00D83A56" w:rsidRPr="00D922F8" w:rsidRDefault="00D83A56" w:rsidP="00D922F8">
      <w:pPr>
        <w:numPr>
          <w:ilvl w:val="0"/>
          <w:numId w:val="17"/>
        </w:numPr>
        <w:suppressAutoHyphens/>
        <w:spacing w:after="0" w:line="240" w:lineRule="auto"/>
        <w:ind w:left="1276" w:right="282"/>
        <w:contextualSpacing/>
        <w:rPr>
          <w:rFonts w:asciiTheme="minorHAnsi" w:hAnsiTheme="minorHAnsi" w:cstheme="minorHAnsi"/>
          <w:color w:val="auto"/>
          <w:lang w:eastAsia="zh-CN"/>
        </w:rPr>
      </w:pPr>
      <w:r w:rsidRPr="00D922F8">
        <w:rPr>
          <w:rFonts w:asciiTheme="minorHAnsi" w:hAnsiTheme="minorHAnsi" w:cstheme="minorHAnsi"/>
          <w:color w:val="auto"/>
          <w:lang w:eastAsia="zh-CN"/>
        </w:rPr>
        <w:t xml:space="preserve"> w związku z art. 17 ust. 3 lit. b, d lub e RODO prawo do usunięcia danych osobowych;</w:t>
      </w:r>
    </w:p>
    <w:p w14:paraId="67324B4A" w14:textId="77777777" w:rsidR="00D83A56" w:rsidRPr="00D922F8" w:rsidRDefault="00D83A56" w:rsidP="00D922F8">
      <w:pPr>
        <w:numPr>
          <w:ilvl w:val="0"/>
          <w:numId w:val="17"/>
        </w:numPr>
        <w:suppressAutoHyphens/>
        <w:spacing w:after="0" w:line="240" w:lineRule="auto"/>
        <w:ind w:left="1276" w:right="282"/>
        <w:contextualSpacing/>
        <w:rPr>
          <w:rFonts w:asciiTheme="minorHAnsi" w:hAnsiTheme="minorHAnsi" w:cstheme="minorHAnsi"/>
          <w:color w:val="auto"/>
          <w:lang w:eastAsia="zh-CN"/>
        </w:rPr>
      </w:pPr>
      <w:r w:rsidRPr="00D922F8">
        <w:rPr>
          <w:rFonts w:asciiTheme="minorHAnsi" w:hAnsiTheme="minorHAnsi" w:cstheme="minorHAnsi"/>
          <w:color w:val="auto"/>
          <w:lang w:eastAsia="zh-CN"/>
        </w:rPr>
        <w:t xml:space="preserve"> prawo do przenoszenia danych osobowych, o którym mowa w art. 20 RODO;</w:t>
      </w:r>
    </w:p>
    <w:p w14:paraId="0F7F4C59" w14:textId="77777777" w:rsidR="00D83A56" w:rsidRPr="00D922F8" w:rsidRDefault="00D83A56" w:rsidP="00D922F8">
      <w:pPr>
        <w:widowControl w:val="0"/>
        <w:numPr>
          <w:ilvl w:val="0"/>
          <w:numId w:val="17"/>
        </w:numPr>
        <w:suppressAutoHyphens/>
        <w:adjustRightInd w:val="0"/>
        <w:spacing w:after="0" w:line="240" w:lineRule="auto"/>
        <w:ind w:left="1276" w:right="282"/>
        <w:textAlignment w:val="baseline"/>
        <w:rPr>
          <w:rFonts w:asciiTheme="minorHAnsi" w:hAnsiTheme="minorHAnsi" w:cstheme="minorHAnsi"/>
          <w:b/>
          <w:bCs/>
          <w:color w:val="auto"/>
          <w:lang w:eastAsia="zh-CN"/>
        </w:rPr>
      </w:pPr>
      <w:r w:rsidRPr="00D922F8">
        <w:rPr>
          <w:rFonts w:asciiTheme="minorHAnsi" w:hAnsiTheme="minorHAnsi" w:cstheme="minorHAnsi"/>
          <w:color w:val="auto"/>
          <w:lang w:eastAsia="zh-CN"/>
        </w:rPr>
        <w:t xml:space="preserve"> na podstawie art. 21 RODO prawo sprzeciwu, wobec przetwarzania danych osobowych, których podstawą prawną przetwarzania Pani/Pana danych osobowych jest art. 6 ust. 1 lit. c RODO;</w:t>
      </w:r>
    </w:p>
    <w:p w14:paraId="21A0AC7B" w14:textId="321D47A6" w:rsidR="00D83A56" w:rsidRPr="00D922F8" w:rsidRDefault="00D83A56" w:rsidP="00D922F8">
      <w:pPr>
        <w:numPr>
          <w:ilvl w:val="0"/>
          <w:numId w:val="19"/>
        </w:numPr>
        <w:suppressAutoHyphens/>
        <w:spacing w:after="0" w:line="240" w:lineRule="auto"/>
        <w:ind w:right="282"/>
        <w:rPr>
          <w:rFonts w:asciiTheme="minorHAnsi" w:eastAsiaTheme="minorEastAsia" w:hAnsiTheme="minorHAnsi" w:cstheme="minorHAnsi"/>
          <w:color w:val="auto"/>
        </w:rPr>
      </w:pPr>
      <w:r w:rsidRPr="00D922F8">
        <w:rPr>
          <w:rFonts w:asciiTheme="minorHAnsi" w:eastAsiaTheme="minorEastAsia" w:hAnsiTheme="minorHAnsi" w:cstheme="minorHAnsi"/>
          <w:color w:val="auto"/>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059C5D" w14:textId="0EA2F106" w:rsidR="00D83A56" w:rsidRDefault="00D83A56" w:rsidP="00D922F8">
      <w:pPr>
        <w:suppressAutoHyphens/>
        <w:spacing w:after="0" w:line="240" w:lineRule="auto"/>
        <w:ind w:left="0" w:right="282" w:firstLine="0"/>
        <w:jc w:val="left"/>
        <w:rPr>
          <w:rFonts w:asciiTheme="minorHAnsi" w:hAnsiTheme="minorHAnsi" w:cstheme="minorHAnsi"/>
          <w:color w:val="auto"/>
          <w:lang w:eastAsia="zh-CN"/>
        </w:rPr>
      </w:pPr>
    </w:p>
    <w:p w14:paraId="485824A0" w14:textId="77777777" w:rsidR="007017E9" w:rsidRPr="007017E9" w:rsidRDefault="007017E9" w:rsidP="007017E9">
      <w:pPr>
        <w:suppressAutoHyphens/>
        <w:spacing w:after="0" w:line="240" w:lineRule="auto"/>
        <w:ind w:left="0" w:right="282" w:firstLine="0"/>
        <w:jc w:val="left"/>
        <w:rPr>
          <w:rFonts w:asciiTheme="minorHAnsi" w:hAnsiTheme="minorHAnsi" w:cstheme="minorHAnsi"/>
          <w:color w:val="auto"/>
          <w:lang w:eastAsia="zh-CN"/>
        </w:rPr>
      </w:pPr>
      <w:bookmarkStart w:id="0" w:name="_GoBack"/>
      <w:bookmarkEnd w:id="0"/>
      <w:r w:rsidRPr="007017E9">
        <w:rPr>
          <w:rFonts w:asciiTheme="minorHAnsi" w:hAnsiTheme="minorHAnsi" w:cstheme="minorHAnsi"/>
          <w:color w:val="auto"/>
          <w:lang w:eastAsia="zh-CN"/>
        </w:rPr>
        <w:t>Załączniki:</w:t>
      </w:r>
    </w:p>
    <w:p w14:paraId="7881DFB8" w14:textId="431B6E8E" w:rsidR="007017E9" w:rsidRPr="007017E9" w:rsidRDefault="007017E9" w:rsidP="007017E9">
      <w:pPr>
        <w:pStyle w:val="Akapitzlist"/>
        <w:numPr>
          <w:ilvl w:val="0"/>
          <w:numId w:val="24"/>
        </w:numPr>
        <w:suppressAutoHyphens/>
        <w:spacing w:after="0" w:line="240" w:lineRule="auto"/>
        <w:ind w:right="282"/>
        <w:jc w:val="left"/>
        <w:rPr>
          <w:rFonts w:asciiTheme="minorHAnsi" w:hAnsiTheme="minorHAnsi" w:cstheme="minorHAnsi"/>
          <w:color w:val="auto"/>
          <w:lang w:eastAsia="zh-CN"/>
        </w:rPr>
      </w:pPr>
      <w:r w:rsidRPr="007017E9">
        <w:rPr>
          <w:rFonts w:asciiTheme="minorHAnsi" w:hAnsiTheme="minorHAnsi" w:cstheme="minorHAnsi"/>
          <w:color w:val="auto"/>
          <w:lang w:eastAsia="zh-CN"/>
        </w:rPr>
        <w:t>Załącznik 1– Formularz ofertowy</w:t>
      </w:r>
    </w:p>
    <w:p w14:paraId="693F7940" w14:textId="04C7D8CD" w:rsidR="007017E9" w:rsidRDefault="007017E9" w:rsidP="007017E9">
      <w:pPr>
        <w:pStyle w:val="Akapitzlist"/>
        <w:numPr>
          <w:ilvl w:val="0"/>
          <w:numId w:val="24"/>
        </w:numPr>
        <w:suppressAutoHyphens/>
        <w:spacing w:after="0" w:line="240" w:lineRule="auto"/>
        <w:ind w:right="282"/>
        <w:jc w:val="left"/>
        <w:rPr>
          <w:rFonts w:asciiTheme="minorHAnsi" w:hAnsiTheme="minorHAnsi" w:cstheme="minorHAnsi"/>
          <w:color w:val="auto"/>
          <w:lang w:eastAsia="zh-CN"/>
        </w:rPr>
      </w:pPr>
      <w:r>
        <w:rPr>
          <w:rFonts w:asciiTheme="minorHAnsi" w:hAnsiTheme="minorHAnsi" w:cstheme="minorHAnsi"/>
          <w:color w:val="auto"/>
          <w:lang w:eastAsia="zh-CN"/>
        </w:rPr>
        <w:t>Załącznik 2 - Formularz cenowy</w:t>
      </w:r>
    </w:p>
    <w:p w14:paraId="1A3C03D3" w14:textId="77777777" w:rsidR="007017E9" w:rsidRDefault="007017E9" w:rsidP="007017E9">
      <w:pPr>
        <w:pStyle w:val="Akapitzlist"/>
        <w:numPr>
          <w:ilvl w:val="0"/>
          <w:numId w:val="24"/>
        </w:numPr>
        <w:suppressAutoHyphens/>
        <w:spacing w:after="0" w:line="240" w:lineRule="auto"/>
        <w:ind w:right="282"/>
        <w:jc w:val="left"/>
        <w:rPr>
          <w:rFonts w:asciiTheme="minorHAnsi" w:hAnsiTheme="minorHAnsi" w:cstheme="minorHAnsi"/>
          <w:color w:val="auto"/>
          <w:lang w:eastAsia="zh-CN"/>
        </w:rPr>
      </w:pPr>
      <w:r w:rsidRPr="007017E9">
        <w:rPr>
          <w:rFonts w:asciiTheme="minorHAnsi" w:hAnsiTheme="minorHAnsi" w:cstheme="minorHAnsi"/>
          <w:color w:val="auto"/>
          <w:lang w:eastAsia="zh-CN"/>
        </w:rPr>
        <w:t xml:space="preserve">Załącznik </w:t>
      </w:r>
      <w:r w:rsidRPr="007017E9">
        <w:rPr>
          <w:rFonts w:asciiTheme="minorHAnsi" w:hAnsiTheme="minorHAnsi" w:cstheme="minorHAnsi"/>
          <w:color w:val="auto"/>
          <w:lang w:eastAsia="zh-CN"/>
        </w:rPr>
        <w:t>3</w:t>
      </w:r>
      <w:r w:rsidRPr="007017E9">
        <w:rPr>
          <w:rFonts w:asciiTheme="minorHAnsi" w:hAnsiTheme="minorHAnsi" w:cstheme="minorHAnsi"/>
          <w:color w:val="auto"/>
          <w:lang w:eastAsia="zh-CN"/>
        </w:rPr>
        <w:t xml:space="preserve"> – Szczegółowy Opis Przedmiotu Zamówienia </w:t>
      </w:r>
    </w:p>
    <w:p w14:paraId="1F10885A" w14:textId="5E4BBA6E" w:rsidR="007017E9" w:rsidRPr="007017E9" w:rsidRDefault="007017E9" w:rsidP="007017E9">
      <w:pPr>
        <w:pStyle w:val="Akapitzlist"/>
        <w:numPr>
          <w:ilvl w:val="0"/>
          <w:numId w:val="24"/>
        </w:numPr>
        <w:suppressAutoHyphens/>
        <w:spacing w:after="0" w:line="240" w:lineRule="auto"/>
        <w:ind w:right="282"/>
        <w:jc w:val="left"/>
        <w:rPr>
          <w:rFonts w:asciiTheme="minorHAnsi" w:hAnsiTheme="minorHAnsi" w:cstheme="minorHAnsi"/>
          <w:color w:val="auto"/>
          <w:lang w:eastAsia="zh-CN"/>
        </w:rPr>
      </w:pPr>
      <w:r w:rsidRPr="007017E9">
        <w:rPr>
          <w:rFonts w:asciiTheme="minorHAnsi" w:hAnsiTheme="minorHAnsi" w:cstheme="minorHAnsi"/>
          <w:color w:val="auto"/>
          <w:lang w:eastAsia="zh-CN"/>
        </w:rPr>
        <w:t xml:space="preserve">Załącznik </w:t>
      </w:r>
      <w:r w:rsidRPr="007017E9">
        <w:rPr>
          <w:rFonts w:asciiTheme="minorHAnsi" w:hAnsiTheme="minorHAnsi" w:cstheme="minorHAnsi"/>
          <w:color w:val="auto"/>
          <w:lang w:eastAsia="zh-CN"/>
        </w:rPr>
        <w:t>4 -Projekt</w:t>
      </w:r>
      <w:r w:rsidRPr="007017E9">
        <w:rPr>
          <w:rFonts w:asciiTheme="minorHAnsi" w:hAnsiTheme="minorHAnsi" w:cstheme="minorHAnsi"/>
          <w:color w:val="auto"/>
          <w:lang w:eastAsia="zh-CN"/>
        </w:rPr>
        <w:t xml:space="preserve"> umowy</w:t>
      </w:r>
    </w:p>
    <w:p w14:paraId="4CE98214" w14:textId="347A8631" w:rsidR="00FD59BE" w:rsidRDefault="00FD59BE" w:rsidP="007017E9">
      <w:pPr>
        <w:spacing w:after="19" w:line="259" w:lineRule="auto"/>
        <w:ind w:left="0" w:right="282" w:firstLine="0"/>
      </w:pPr>
    </w:p>
    <w:p w14:paraId="35300B3D" w14:textId="77777777" w:rsidR="00FD59BE" w:rsidRDefault="00DE7AAF" w:rsidP="00D922F8">
      <w:pPr>
        <w:pStyle w:val="Nagwek1"/>
        <w:spacing w:after="3"/>
        <w:ind w:left="0" w:right="282" w:firstLine="0"/>
        <w:jc w:val="left"/>
      </w:pPr>
      <w:r>
        <w:rPr>
          <w:rFonts w:ascii="Times New Roman" w:eastAsia="Times New Roman" w:hAnsi="Times New Roman" w:cs="Times New Roman"/>
          <w:b w:val="0"/>
          <w:sz w:val="24"/>
          <w:u w:val="none"/>
        </w:rPr>
        <w:t>______________________</w:t>
      </w:r>
      <w:r>
        <w:rPr>
          <w:rFonts w:ascii="Times New Roman" w:eastAsia="Times New Roman" w:hAnsi="Times New Roman" w:cs="Times New Roman"/>
          <w:i/>
          <w:sz w:val="16"/>
          <w:u w:val="none"/>
          <w:vertAlign w:val="superscript"/>
        </w:rPr>
        <w:t xml:space="preserve"> </w:t>
      </w:r>
    </w:p>
    <w:p w14:paraId="0F2BF210" w14:textId="77777777" w:rsidR="00FD59BE" w:rsidRDefault="00DE7AAF" w:rsidP="00D922F8">
      <w:pPr>
        <w:spacing w:after="19" w:line="290" w:lineRule="auto"/>
        <w:ind w:left="-5" w:right="282"/>
      </w:pPr>
      <w:r>
        <w:rPr>
          <w:rFonts w:ascii="Times New Roman" w:eastAsia="Times New Roman" w:hAnsi="Times New Roman" w:cs="Times New Roman"/>
          <w:b/>
          <w:i/>
          <w:sz w:val="16"/>
          <w:vertAlign w:val="superscript"/>
        </w:rPr>
        <w:t>*</w:t>
      </w:r>
      <w:r>
        <w:rPr>
          <w:rFonts w:ascii="Times New Roman" w:eastAsia="Times New Roman" w:hAnsi="Times New Roman" w:cs="Times New Roman"/>
          <w:b/>
          <w:i/>
          <w:sz w:val="16"/>
        </w:rPr>
        <w:t xml:space="preserve"> Wyjaśnienie:</w:t>
      </w:r>
      <w:r>
        <w:rPr>
          <w:rFonts w:ascii="Times New Roman" w:eastAsia="Times New Roman" w:hAnsi="Times New Roman" w:cs="Times New Roman"/>
          <w:i/>
          <w:sz w:val="16"/>
        </w:rPr>
        <w:t xml:space="preserve"> informacja w tym zakresie jest wymagana, jeżeli w odniesieniu do danego administratora lub podmiotu przetwarzającego istnieje obowiązek wyznaczenia inspektora ochrony danych osobowych.</w:t>
      </w:r>
      <w:r>
        <w:rPr>
          <w:rFonts w:ascii="Times New Roman" w:eastAsia="Times New Roman" w:hAnsi="Times New Roman" w:cs="Times New Roman"/>
          <w:b/>
          <w:i/>
          <w:sz w:val="16"/>
          <w:vertAlign w:val="superscript"/>
        </w:rPr>
        <w:t xml:space="preserve"> </w:t>
      </w:r>
    </w:p>
    <w:p w14:paraId="23F20D8E" w14:textId="77777777" w:rsidR="00FD59BE" w:rsidRDefault="00DE7AAF" w:rsidP="00D922F8">
      <w:pPr>
        <w:spacing w:after="19" w:line="290" w:lineRule="auto"/>
        <w:ind w:left="-5" w:right="282"/>
      </w:pPr>
      <w:r>
        <w:rPr>
          <w:rFonts w:ascii="Times New Roman" w:eastAsia="Times New Roman" w:hAnsi="Times New Roman" w:cs="Times New Roman"/>
          <w:b/>
          <w:i/>
          <w:sz w:val="16"/>
          <w:vertAlign w:val="superscript"/>
        </w:rPr>
        <w:t xml:space="preserve">** </w:t>
      </w:r>
      <w:r>
        <w:rPr>
          <w:rFonts w:ascii="Times New Roman" w:eastAsia="Times New Roman" w:hAnsi="Times New Roman" w:cs="Times New Roman"/>
          <w:b/>
          <w:i/>
          <w:sz w:val="16"/>
        </w:rPr>
        <w:t>Wyjaśnienie:</w:t>
      </w:r>
      <w:r>
        <w:rPr>
          <w:rFonts w:ascii="Times New Roman" w:eastAsia="Times New Roman" w:hAnsi="Times New Roman" w:cs="Times New Roman"/>
          <w:i/>
          <w:sz w:val="16"/>
        </w:rPr>
        <w:t xml:space="preserve"> skorzystanie z prawa do sprostowania nie może skutkować zmianą wyniku postępowania o udzielenie zamówienia publicznego ani zmianą postanowień umowy w zakresie niezgodnym z ustawą </w:t>
      </w:r>
      <w:proofErr w:type="spellStart"/>
      <w:r>
        <w:rPr>
          <w:rFonts w:ascii="Times New Roman" w:eastAsia="Times New Roman" w:hAnsi="Times New Roman" w:cs="Times New Roman"/>
          <w:i/>
          <w:sz w:val="16"/>
        </w:rPr>
        <w:t>Pzp</w:t>
      </w:r>
      <w:proofErr w:type="spellEnd"/>
      <w:r>
        <w:rPr>
          <w:rFonts w:ascii="Times New Roman" w:eastAsia="Times New Roman" w:hAnsi="Times New Roman" w:cs="Times New Roman"/>
          <w:i/>
          <w:sz w:val="16"/>
        </w:rPr>
        <w:t xml:space="preserve"> oraz nie może naruszać integralności protokołu oraz jego załączników.</w:t>
      </w:r>
      <w:r>
        <w:rPr>
          <w:rFonts w:ascii="Times New Roman" w:eastAsia="Times New Roman" w:hAnsi="Times New Roman" w:cs="Times New Roman"/>
          <w:b/>
          <w:i/>
          <w:sz w:val="16"/>
          <w:vertAlign w:val="superscript"/>
        </w:rPr>
        <w:t xml:space="preserve"> </w:t>
      </w:r>
    </w:p>
    <w:p w14:paraId="17FECDD7" w14:textId="77777777" w:rsidR="00FD59BE" w:rsidRDefault="00DE7AAF" w:rsidP="00D922F8">
      <w:pPr>
        <w:spacing w:after="19" w:line="290" w:lineRule="auto"/>
        <w:ind w:left="-5" w:right="282"/>
      </w:pPr>
      <w:r>
        <w:rPr>
          <w:rFonts w:ascii="Times New Roman" w:eastAsia="Times New Roman" w:hAnsi="Times New Roman" w:cs="Times New Roman"/>
          <w:b/>
          <w:i/>
          <w:sz w:val="16"/>
          <w:vertAlign w:val="superscript"/>
        </w:rPr>
        <w:t xml:space="preserve">*** </w:t>
      </w:r>
      <w:r>
        <w:rPr>
          <w:rFonts w:ascii="Times New Roman" w:eastAsia="Times New Roman" w:hAnsi="Times New Roman" w:cs="Times New Roman"/>
          <w:b/>
          <w:i/>
          <w:sz w:val="16"/>
        </w:rPr>
        <w:t>Wyjaśnienie:</w:t>
      </w:r>
      <w:r>
        <w:rPr>
          <w:rFonts w:ascii="Times New Roman" w:eastAsia="Times New Roman" w:hAnsi="Times New Roman" w:cs="Times New Roman"/>
          <w:i/>
          <w:sz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4"/>
        </w:rPr>
        <w:t xml:space="preserve">  </w:t>
      </w:r>
    </w:p>
    <w:sectPr w:rsidR="00FD59BE" w:rsidSect="00D922F8">
      <w:headerReference w:type="default" r:id="rId11"/>
      <w:footerReference w:type="default" r:id="rId12"/>
      <w:pgSz w:w="11906" w:h="16838"/>
      <w:pgMar w:top="892" w:right="849" w:bottom="906" w:left="1419" w:header="1191" w:footer="708" w:gutter="0"/>
      <w:cols w:space="708"/>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A83EF" w14:textId="77777777" w:rsidR="00607C51" w:rsidRDefault="00607C51" w:rsidP="00D83A56">
      <w:pPr>
        <w:spacing w:after="0" w:line="240" w:lineRule="auto"/>
      </w:pPr>
      <w:r>
        <w:separator/>
      </w:r>
    </w:p>
  </w:endnote>
  <w:endnote w:type="continuationSeparator" w:id="0">
    <w:p w14:paraId="3453BAAF" w14:textId="77777777" w:rsidR="00607C51" w:rsidRDefault="00607C51" w:rsidP="00D83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BF2E4" w14:textId="77777777" w:rsidR="00D83A56" w:rsidRPr="00D83A56" w:rsidRDefault="00D83A56" w:rsidP="00D83A56">
    <w:pPr>
      <w:tabs>
        <w:tab w:val="center" w:pos="4536"/>
        <w:tab w:val="right" w:pos="9072"/>
      </w:tabs>
      <w:spacing w:after="0" w:line="240" w:lineRule="auto"/>
      <w:ind w:left="0" w:right="0" w:firstLine="0"/>
      <w:jc w:val="center"/>
      <w:rPr>
        <w:rFonts w:ascii="Cambria" w:eastAsiaTheme="minorHAnsi" w:hAnsi="Cambria" w:cstheme="minorBidi"/>
        <w:b/>
        <w:noProof/>
        <w:color w:val="auto"/>
        <w:sz w:val="16"/>
        <w:szCs w:val="16"/>
        <w:lang w:eastAsia="en-US"/>
      </w:rPr>
    </w:pPr>
    <w:r w:rsidRPr="00D83A56">
      <w:rPr>
        <w:rFonts w:asciiTheme="minorHAnsi" w:eastAsiaTheme="minorHAnsi" w:hAnsiTheme="minorHAnsi" w:cstheme="minorBidi"/>
        <w:noProof/>
        <w:color w:val="auto"/>
      </w:rPr>
      <w:drawing>
        <wp:anchor distT="0" distB="0" distL="114300" distR="114300" simplePos="0" relativeHeight="251661312" behindDoc="0" locked="0" layoutInCell="1" allowOverlap="1" wp14:anchorId="639E0D26" wp14:editId="416B659D">
          <wp:simplePos x="0" y="0"/>
          <wp:positionH relativeFrom="margin">
            <wp:posOffset>5719511</wp:posOffset>
          </wp:positionH>
          <wp:positionV relativeFrom="paragraph">
            <wp:posOffset>-10795</wp:posOffset>
          </wp:positionV>
          <wp:extent cx="506095" cy="542925"/>
          <wp:effectExtent l="0" t="0" r="8255" b="9525"/>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609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83A56">
      <w:rPr>
        <w:rFonts w:ascii="Cambria" w:eastAsiaTheme="minorHAnsi" w:hAnsi="Cambria" w:cstheme="minorBidi"/>
        <w:b/>
        <w:noProof/>
        <w:color w:val="auto"/>
        <w:sz w:val="16"/>
        <w:szCs w:val="16"/>
        <w:lang w:eastAsia="en-US"/>
      </w:rPr>
      <w:t xml:space="preserve"> </w:t>
    </w:r>
    <w:r w:rsidRPr="00D83A56">
      <w:rPr>
        <w:rFonts w:ascii="Times New Roman" w:hAnsi="Times New Roman" w:cs="Times New Roman"/>
        <w:color w:val="auto"/>
        <w:sz w:val="18"/>
        <w:szCs w:val="18"/>
        <w:lang w:eastAsia="zh-CN"/>
      </w:rPr>
      <w:t xml:space="preserve">Zadanie realizowane w ramach projektu </w:t>
    </w:r>
    <w:r w:rsidRPr="00D83A56">
      <w:rPr>
        <w:rFonts w:ascii="Times New Roman" w:hAnsi="Times New Roman" w:cs="Times New Roman"/>
        <w:b/>
        <w:color w:val="auto"/>
        <w:sz w:val="18"/>
        <w:szCs w:val="18"/>
        <w:lang w:eastAsia="zh-CN"/>
      </w:rPr>
      <w:t xml:space="preserve"> „Nowe umiejętności – nowe możliwości" nr RPLD.11.03.01-10-0045/21 </w:t>
    </w:r>
    <w:r w:rsidRPr="00D83A56">
      <w:rPr>
        <w:rFonts w:ascii="Times New Roman" w:hAnsi="Times New Roman" w:cs="Times New Roman"/>
        <w:color w:val="auto"/>
        <w:sz w:val="18"/>
        <w:szCs w:val="18"/>
        <w:lang w:eastAsia="zh-CN"/>
      </w:rPr>
      <w:t>współfinansowanego ze środków Europejskiego Funduszu Społecznego w ramach Regionalnego Programu Operacyjnego Województwa Łódzkiego na lata 2014-2020</w:t>
    </w:r>
  </w:p>
  <w:p w14:paraId="6AA1FE1A" w14:textId="77777777" w:rsidR="00D83A56" w:rsidRPr="00D83A56" w:rsidRDefault="00D83A56" w:rsidP="00D83A56">
    <w:pPr>
      <w:tabs>
        <w:tab w:val="center" w:pos="4536"/>
        <w:tab w:val="right" w:pos="9072"/>
      </w:tabs>
      <w:spacing w:after="0" w:line="240" w:lineRule="auto"/>
      <w:ind w:left="0" w:right="0" w:firstLine="0"/>
      <w:jc w:val="center"/>
      <w:rPr>
        <w:rFonts w:ascii="Cambria" w:eastAsiaTheme="minorHAnsi" w:hAnsi="Cambria"/>
        <w:color w:val="auto"/>
        <w:sz w:val="16"/>
        <w:szCs w:val="16"/>
        <w:lang w:eastAsia="en-US"/>
      </w:rPr>
    </w:pPr>
    <w:r w:rsidRPr="00D83A56">
      <w:rPr>
        <w:rFonts w:ascii="Cambria" w:eastAsiaTheme="minorHAnsi" w:hAnsi="Cambria"/>
        <w:color w:val="auto"/>
        <w:sz w:val="16"/>
        <w:szCs w:val="16"/>
        <w:lang w:eastAsia="en-US"/>
      </w:rPr>
      <w:t xml:space="preserve">Beneficjent: Powiat Rawski; Realizator: Zespół Szkół – </w:t>
    </w:r>
    <w:proofErr w:type="spellStart"/>
    <w:r w:rsidRPr="00D83A56">
      <w:rPr>
        <w:rFonts w:ascii="Cambria" w:eastAsiaTheme="minorHAnsi" w:hAnsi="Cambria"/>
        <w:color w:val="auto"/>
        <w:sz w:val="16"/>
        <w:szCs w:val="16"/>
        <w:lang w:eastAsia="en-US"/>
      </w:rPr>
      <w:t>CEZiU</w:t>
    </w:r>
    <w:proofErr w:type="spellEnd"/>
    <w:r w:rsidRPr="00D83A56">
      <w:rPr>
        <w:rFonts w:ascii="Cambria" w:eastAsiaTheme="minorHAnsi" w:hAnsi="Cambria"/>
        <w:color w:val="auto"/>
        <w:sz w:val="16"/>
        <w:szCs w:val="16"/>
        <w:lang w:eastAsia="en-US"/>
      </w:rPr>
      <w:t xml:space="preserve"> im. M. Kopernika w Rawie Mazowieckiej</w:t>
    </w:r>
  </w:p>
  <w:p w14:paraId="13C003FC" w14:textId="77777777" w:rsidR="00D83A56" w:rsidRDefault="00D83A5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6A4211" w14:textId="77777777" w:rsidR="00607C51" w:rsidRDefault="00607C51" w:rsidP="00D83A56">
      <w:pPr>
        <w:spacing w:after="0" w:line="240" w:lineRule="auto"/>
      </w:pPr>
      <w:r>
        <w:separator/>
      </w:r>
    </w:p>
  </w:footnote>
  <w:footnote w:type="continuationSeparator" w:id="0">
    <w:p w14:paraId="442CCEEF" w14:textId="77777777" w:rsidR="00607C51" w:rsidRDefault="00607C51" w:rsidP="00D83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0D029" w14:textId="19DB513C" w:rsidR="00D83A56" w:rsidRDefault="00422FF4" w:rsidP="00422FF4">
    <w:pPr>
      <w:pStyle w:val="Nagwek"/>
      <w:ind w:left="0" w:firstLine="0"/>
    </w:pPr>
    <w:r w:rsidRPr="009C0FF4">
      <w:rPr>
        <w:noProof/>
      </w:rPr>
      <w:drawing>
        <wp:anchor distT="0" distB="0" distL="114300" distR="114300" simplePos="0" relativeHeight="251663360" behindDoc="1" locked="0" layoutInCell="1" allowOverlap="1" wp14:anchorId="0DC83C79" wp14:editId="1BD90F24">
          <wp:simplePos x="0" y="0"/>
          <wp:positionH relativeFrom="column">
            <wp:posOffset>409702</wp:posOffset>
          </wp:positionH>
          <wp:positionV relativeFrom="paragraph">
            <wp:posOffset>-512369</wp:posOffset>
          </wp:positionV>
          <wp:extent cx="5313920" cy="803114"/>
          <wp:effectExtent l="0" t="0" r="1270" b="0"/>
          <wp:wrapTight wrapText="bothSides">
            <wp:wrapPolygon edited="0">
              <wp:start x="0" y="0"/>
              <wp:lineTo x="0" y="21019"/>
              <wp:lineTo x="21528" y="21019"/>
              <wp:lineTo x="21528" y="0"/>
              <wp:lineTo x="0" y="0"/>
            </wp:wrapPolygon>
          </wp:wrapTight>
          <wp:docPr id="6" name="Obraz 6" descr="C:\Users\Agata\AppData\Local\Temp\Rar$DIa12576.17820\FEpr-wl-ueefs-czb-pl-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AppData\Local\Temp\Rar$DIa12576.17820\FEpr-wl-ueefs-czb-pl-0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13920" cy="803114"/>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64959"/>
    <w:multiLevelType w:val="hybridMultilevel"/>
    <w:tmpl w:val="39586748"/>
    <w:lvl w:ilvl="0" w:tplc="8E60A12A">
      <w:start w:val="1"/>
      <w:numFmt w:val="lowerLetter"/>
      <w:lvlText w:val="%1)"/>
      <w:lvlJc w:val="left"/>
      <w:pPr>
        <w:ind w:left="720" w:hanging="360"/>
      </w:pPr>
      <w:rPr>
        <w:i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5E7011"/>
    <w:multiLevelType w:val="hybridMultilevel"/>
    <w:tmpl w:val="8EB05764"/>
    <w:lvl w:ilvl="0" w:tplc="0415000F">
      <w:start w:val="1"/>
      <w:numFmt w:val="decimal"/>
      <w:lvlText w:val="%1."/>
      <w:lvlJc w:val="left"/>
      <w:pPr>
        <w:ind w:left="786" w:hanging="360"/>
      </w:pPr>
    </w:lvl>
    <w:lvl w:ilvl="1" w:tplc="ED56ACDC">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6D0BF4"/>
    <w:multiLevelType w:val="hybridMultilevel"/>
    <w:tmpl w:val="583690D2"/>
    <w:lvl w:ilvl="0" w:tplc="98EE5D1C">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2BF6AD7"/>
    <w:multiLevelType w:val="hybridMultilevel"/>
    <w:tmpl w:val="1F822152"/>
    <w:lvl w:ilvl="0" w:tplc="3A702C26">
      <w:start w:val="1"/>
      <w:numFmt w:val="decimal"/>
      <w:lvlText w:val="%1."/>
      <w:lvlJc w:val="left"/>
      <w:pPr>
        <w:ind w:left="720" w:hanging="360"/>
      </w:pPr>
      <w:rPr>
        <w:rFonts w:eastAsia="Calibri" w:cs="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122FE0"/>
    <w:multiLevelType w:val="hybridMultilevel"/>
    <w:tmpl w:val="A38CCAFC"/>
    <w:lvl w:ilvl="0" w:tplc="A9247D24">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322C55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FA8E11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B3A83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3A4B5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982063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2066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16EDE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60225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3357071"/>
    <w:multiLevelType w:val="hybridMultilevel"/>
    <w:tmpl w:val="009EF486"/>
    <w:lvl w:ilvl="0" w:tplc="7DF82518">
      <w:start w:val="1"/>
      <w:numFmt w:val="decimal"/>
      <w:lvlText w:val="%1)"/>
      <w:lvlJc w:val="left"/>
      <w:pPr>
        <w:ind w:left="720"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066EEB"/>
    <w:multiLevelType w:val="hybridMultilevel"/>
    <w:tmpl w:val="B60A4F56"/>
    <w:lvl w:ilvl="0" w:tplc="779E64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874168C"/>
    <w:multiLevelType w:val="hybridMultilevel"/>
    <w:tmpl w:val="F584555E"/>
    <w:lvl w:ilvl="0" w:tplc="58845384">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BFE5A85"/>
    <w:multiLevelType w:val="hybridMultilevel"/>
    <w:tmpl w:val="C74A10BE"/>
    <w:lvl w:ilvl="0" w:tplc="A80EC8E8">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40C31F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9AC13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310C4C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024CAC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36EE19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5ACD7F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38CC15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99481A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CF56FF7"/>
    <w:multiLevelType w:val="hybridMultilevel"/>
    <w:tmpl w:val="514E8F2E"/>
    <w:lvl w:ilvl="0" w:tplc="4E1E5630">
      <w:start w:val="1"/>
      <w:numFmt w:val="bullet"/>
      <w:lvlText w:val="-"/>
      <w:lvlJc w:val="left"/>
      <w:pPr>
        <w:ind w:left="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29C6F20">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C96B4E0">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2260A7E">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F2AD504">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6A0CE72">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D8635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C45E9E">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8864A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DBF2179"/>
    <w:multiLevelType w:val="hybridMultilevel"/>
    <w:tmpl w:val="BBC60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553215"/>
    <w:multiLevelType w:val="hybridMultilevel"/>
    <w:tmpl w:val="FC084DB4"/>
    <w:lvl w:ilvl="0" w:tplc="7A405CA8">
      <w:start w:val="1"/>
      <w:numFmt w:val="decimal"/>
      <w:lvlText w:val="%1."/>
      <w:lvlJc w:val="left"/>
      <w:pPr>
        <w:ind w:left="2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F118C282">
      <w:start w:val="1"/>
      <w:numFmt w:val="decimal"/>
      <w:lvlText w:val="%2)"/>
      <w:lvlJc w:val="left"/>
      <w:pPr>
        <w:ind w:left="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076CAB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D43EB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FFC6E08">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8A2D6AA">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D5A846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CA915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97A4B12">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EF412AF"/>
    <w:multiLevelType w:val="hybridMultilevel"/>
    <w:tmpl w:val="3D9E65B8"/>
    <w:lvl w:ilvl="0" w:tplc="B9581D1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FC47DF"/>
    <w:multiLevelType w:val="hybridMultilevel"/>
    <w:tmpl w:val="B71E82CA"/>
    <w:lvl w:ilvl="0" w:tplc="D0AE4B56">
      <w:start w:val="2"/>
      <w:numFmt w:val="decimal"/>
      <w:lvlText w:val="%1."/>
      <w:lvlJc w:val="left"/>
      <w:pPr>
        <w:ind w:left="786" w:hanging="360"/>
      </w:pPr>
      <w:rPr>
        <w:rFonts w:eastAsia="Calibri" w:hint="default"/>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34D22C90"/>
    <w:multiLevelType w:val="hybridMultilevel"/>
    <w:tmpl w:val="939EB858"/>
    <w:lvl w:ilvl="0" w:tplc="7668CE6C">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DC744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40E803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06B00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55E64D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C4FB4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FFCD51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06C74B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A0FA9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B987181"/>
    <w:multiLevelType w:val="hybridMultilevel"/>
    <w:tmpl w:val="EC422268"/>
    <w:lvl w:ilvl="0" w:tplc="C596B890">
      <w:start w:val="1"/>
      <w:numFmt w:val="decimal"/>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8A5201"/>
    <w:multiLevelType w:val="hybridMultilevel"/>
    <w:tmpl w:val="7FBCC532"/>
    <w:lvl w:ilvl="0" w:tplc="92F0AB5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444512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CC63FA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8C5C5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2CA71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71E216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0E6B50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4F6941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D6EDA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6246A8B"/>
    <w:multiLevelType w:val="hybridMultilevel"/>
    <w:tmpl w:val="6C2E80D8"/>
    <w:lvl w:ilvl="0" w:tplc="576AF45E">
      <w:start w:val="1"/>
      <w:numFmt w:val="decimal"/>
      <w:lvlText w:val="%1."/>
      <w:lvlJc w:val="left"/>
      <w:pPr>
        <w:ind w:left="720" w:hanging="360"/>
      </w:pPr>
      <w:rPr>
        <w:rFonts w:eastAsia="Calibri" w:cs="Calibri"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534E3D"/>
    <w:multiLevelType w:val="hybridMultilevel"/>
    <w:tmpl w:val="5D90B824"/>
    <w:lvl w:ilvl="0" w:tplc="C37054A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C27BC8">
      <w:start w:val="1"/>
      <w:numFmt w:val="bullet"/>
      <w:lvlText w:val="-"/>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94CBD4">
      <w:start w:val="1"/>
      <w:numFmt w:val="bullet"/>
      <w:lvlText w:val="▪"/>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C8A0A6">
      <w:start w:val="1"/>
      <w:numFmt w:val="bullet"/>
      <w:lvlText w:val="•"/>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62EABB6">
      <w:start w:val="1"/>
      <w:numFmt w:val="bullet"/>
      <w:lvlText w:val="o"/>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196E758">
      <w:start w:val="1"/>
      <w:numFmt w:val="bullet"/>
      <w:lvlText w:val="▪"/>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E1A1008">
      <w:start w:val="1"/>
      <w:numFmt w:val="bullet"/>
      <w:lvlText w:val="•"/>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05CC542">
      <w:start w:val="1"/>
      <w:numFmt w:val="bullet"/>
      <w:lvlText w:val="o"/>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D304A78">
      <w:start w:val="1"/>
      <w:numFmt w:val="bullet"/>
      <w:lvlText w:val="▪"/>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2D144EB"/>
    <w:multiLevelType w:val="hybridMultilevel"/>
    <w:tmpl w:val="77B6E552"/>
    <w:lvl w:ilvl="0" w:tplc="3BCEB4FE">
      <w:start w:val="1"/>
      <w:numFmt w:val="bullet"/>
      <w:lvlText w:val="•"/>
      <w:lvlJc w:val="left"/>
      <w:pPr>
        <w:ind w:left="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800204">
      <w:start w:val="1"/>
      <w:numFmt w:val="upperLetter"/>
      <w:lvlText w:val="%2)"/>
      <w:lvlJc w:val="left"/>
      <w:pPr>
        <w:ind w:left="7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51C792A">
      <w:start w:val="1"/>
      <w:numFmt w:val="lowerRoman"/>
      <w:lvlText w:val="%3"/>
      <w:lvlJc w:val="left"/>
      <w:pPr>
        <w:ind w:left="13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B7746B76">
      <w:start w:val="1"/>
      <w:numFmt w:val="decimal"/>
      <w:lvlText w:val="%4"/>
      <w:lvlJc w:val="left"/>
      <w:pPr>
        <w:ind w:left="20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F4B42FBC">
      <w:start w:val="1"/>
      <w:numFmt w:val="lowerLetter"/>
      <w:lvlText w:val="%5"/>
      <w:lvlJc w:val="left"/>
      <w:pPr>
        <w:ind w:left="280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9DFA15B0">
      <w:start w:val="1"/>
      <w:numFmt w:val="lowerRoman"/>
      <w:lvlText w:val="%6"/>
      <w:lvlJc w:val="left"/>
      <w:pPr>
        <w:ind w:left="352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41B092C0">
      <w:start w:val="1"/>
      <w:numFmt w:val="decimal"/>
      <w:lvlText w:val="%7"/>
      <w:lvlJc w:val="left"/>
      <w:pPr>
        <w:ind w:left="424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603A29D6">
      <w:start w:val="1"/>
      <w:numFmt w:val="lowerLetter"/>
      <w:lvlText w:val="%8"/>
      <w:lvlJc w:val="left"/>
      <w:pPr>
        <w:ind w:left="496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7FA8C1F8">
      <w:start w:val="1"/>
      <w:numFmt w:val="lowerRoman"/>
      <w:lvlText w:val="%9"/>
      <w:lvlJc w:val="left"/>
      <w:pPr>
        <w:ind w:left="5683"/>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5D3216E"/>
    <w:multiLevelType w:val="hybridMultilevel"/>
    <w:tmpl w:val="543ACED2"/>
    <w:lvl w:ilvl="0" w:tplc="04150017">
      <w:start w:val="1"/>
      <w:numFmt w:val="lowerLetter"/>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21" w15:restartNumberingAfterBreak="0">
    <w:nsid w:val="6F445E39"/>
    <w:multiLevelType w:val="hybridMultilevel"/>
    <w:tmpl w:val="1568BE24"/>
    <w:lvl w:ilvl="0" w:tplc="E21AA4C8">
      <w:start w:val="10"/>
      <w:numFmt w:val="decimal"/>
      <w:lvlText w:val="%1)"/>
      <w:lvlJc w:val="left"/>
      <w:pPr>
        <w:ind w:left="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B2C3C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3CDF9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F92260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96D3A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4C94E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7844B0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532C29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106E4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6D80025"/>
    <w:multiLevelType w:val="hybridMultilevel"/>
    <w:tmpl w:val="8108A350"/>
    <w:lvl w:ilvl="0" w:tplc="B1BE522E">
      <w:start w:val="2"/>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6A0318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4CB57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D0179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5804B0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D9EE66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B98FBE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3E51D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5200AB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A3068AA"/>
    <w:multiLevelType w:val="hybridMultilevel"/>
    <w:tmpl w:val="1304F010"/>
    <w:lvl w:ilvl="0" w:tplc="7EC242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1"/>
  </w:num>
  <w:num w:numId="2">
    <w:abstractNumId w:val="8"/>
  </w:num>
  <w:num w:numId="3">
    <w:abstractNumId w:val="19"/>
  </w:num>
  <w:num w:numId="4">
    <w:abstractNumId w:val="22"/>
  </w:num>
  <w:num w:numId="5">
    <w:abstractNumId w:val="18"/>
  </w:num>
  <w:num w:numId="6">
    <w:abstractNumId w:val="14"/>
  </w:num>
  <w:num w:numId="7">
    <w:abstractNumId w:val="9"/>
  </w:num>
  <w:num w:numId="8">
    <w:abstractNumId w:val="16"/>
  </w:num>
  <w:num w:numId="9">
    <w:abstractNumId w:val="4"/>
  </w:num>
  <w:num w:numId="10">
    <w:abstractNumId w:val="21"/>
  </w:num>
  <w:num w:numId="11">
    <w:abstractNumId w:val="15"/>
  </w:num>
  <w:num w:numId="12">
    <w:abstractNumId w:val="3"/>
  </w:num>
  <w:num w:numId="13">
    <w:abstractNumId w:val="12"/>
  </w:num>
  <w:num w:numId="14">
    <w:abstractNumId w:val="17"/>
  </w:num>
  <w:num w:numId="15">
    <w:abstractNumId w:val="10"/>
  </w:num>
  <w:num w:numId="16">
    <w:abstractNumId w:val="20"/>
  </w:num>
  <w:num w:numId="17">
    <w:abstractNumId w:val="7"/>
  </w:num>
  <w:num w:numId="18">
    <w:abstractNumId w:val="0"/>
  </w:num>
  <w:num w:numId="19">
    <w:abstractNumId w:val="5"/>
  </w:num>
  <w:num w:numId="20">
    <w:abstractNumId w:val="23"/>
  </w:num>
  <w:num w:numId="21">
    <w:abstractNumId w:val="1"/>
  </w:num>
  <w:num w:numId="22">
    <w:abstractNumId w:val="6"/>
  </w:num>
  <w:num w:numId="23">
    <w:abstractNumId w:val="13"/>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9BE"/>
    <w:rsid w:val="00094DE5"/>
    <w:rsid w:val="000C13AB"/>
    <w:rsid w:val="00170B63"/>
    <w:rsid w:val="002A7AED"/>
    <w:rsid w:val="00320A81"/>
    <w:rsid w:val="003C307D"/>
    <w:rsid w:val="003F12F6"/>
    <w:rsid w:val="00402E01"/>
    <w:rsid w:val="00422FF4"/>
    <w:rsid w:val="00454D5F"/>
    <w:rsid w:val="004975D2"/>
    <w:rsid w:val="00607C51"/>
    <w:rsid w:val="007017E9"/>
    <w:rsid w:val="007305A4"/>
    <w:rsid w:val="00743CFC"/>
    <w:rsid w:val="007923DE"/>
    <w:rsid w:val="00805418"/>
    <w:rsid w:val="008A51DC"/>
    <w:rsid w:val="00903D95"/>
    <w:rsid w:val="009333E0"/>
    <w:rsid w:val="009561D5"/>
    <w:rsid w:val="00B703D6"/>
    <w:rsid w:val="00B80EF3"/>
    <w:rsid w:val="00BA5CB3"/>
    <w:rsid w:val="00C53590"/>
    <w:rsid w:val="00C923B5"/>
    <w:rsid w:val="00CD283D"/>
    <w:rsid w:val="00D23DE7"/>
    <w:rsid w:val="00D310F0"/>
    <w:rsid w:val="00D83A56"/>
    <w:rsid w:val="00D922F8"/>
    <w:rsid w:val="00D92FA9"/>
    <w:rsid w:val="00DA284B"/>
    <w:rsid w:val="00DE7AAF"/>
    <w:rsid w:val="00FD5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4E07D4"/>
  <w15:docId w15:val="{3C83D484-6AF6-48C1-B5AF-7077A7E7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 w:line="265" w:lineRule="auto"/>
      <w:ind w:left="10" w:right="262" w:hanging="10"/>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140"/>
      <w:ind w:left="10" w:right="26" w:hanging="10"/>
      <w:jc w:val="center"/>
      <w:outlineLvl w:val="0"/>
    </w:pPr>
    <w:rPr>
      <w:rFonts w:ascii="Calibri" w:eastAsia="Calibri" w:hAnsi="Calibri" w:cs="Calibri"/>
      <w:b/>
      <w:color w:val="00000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L1,Numerowanie,Akapit z listą BS,List Paragraph2,List Paragraph,List Paragraph21,Nagłowek 3,Preambuła,Kolorowa lista — akcent 11,Dot pt,F5 List Paragraph,Recommendation,List Paragraph11,lp1,maz_wyliczenie,opis dzialania,K-P_odwolanie"/>
    <w:basedOn w:val="Normalny"/>
    <w:link w:val="AkapitzlistZnak"/>
    <w:uiPriority w:val="34"/>
    <w:qFormat/>
    <w:rsid w:val="00D310F0"/>
    <w:pPr>
      <w:ind w:left="720"/>
      <w:contextualSpacing/>
    </w:pPr>
  </w:style>
  <w:style w:type="character" w:customStyle="1" w:styleId="AkapitzlistZnak">
    <w:name w:val="Akapit z listą Znak"/>
    <w:aliases w:val="L1 Znak,Numerowanie Znak,Akapit z listą BS Znak,List Paragraph2 Znak,List Paragraph Znak,List Paragraph21 Znak,Nagłowek 3 Znak,Preambuła Znak,Kolorowa lista — akcent 11 Znak,Dot pt Znak,F5 List Paragraph Znak,Recommendation Znak"/>
    <w:link w:val="Akapitzlist"/>
    <w:uiPriority w:val="34"/>
    <w:qFormat/>
    <w:locked/>
    <w:rsid w:val="00B703D6"/>
    <w:rPr>
      <w:rFonts w:ascii="Calibri" w:eastAsia="Calibri" w:hAnsi="Calibri" w:cs="Calibri"/>
      <w:color w:val="000000"/>
    </w:rPr>
  </w:style>
  <w:style w:type="table" w:styleId="Tabela-Siatka">
    <w:name w:val="Table Grid"/>
    <w:basedOn w:val="Standardowy"/>
    <w:uiPriority w:val="59"/>
    <w:rsid w:val="00094DE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D83A56"/>
    <w:rPr>
      <w:color w:val="0000FF"/>
      <w:u w:val="single"/>
    </w:rPr>
  </w:style>
  <w:style w:type="character" w:customStyle="1" w:styleId="UnresolvedMention">
    <w:name w:val="Unresolved Mention"/>
    <w:basedOn w:val="Domylnaczcionkaakapitu"/>
    <w:uiPriority w:val="99"/>
    <w:semiHidden/>
    <w:unhideWhenUsed/>
    <w:rsid w:val="00D83A56"/>
    <w:rPr>
      <w:color w:val="605E5C"/>
      <w:shd w:val="clear" w:color="auto" w:fill="E1DFDD"/>
    </w:rPr>
  </w:style>
  <w:style w:type="paragraph" w:styleId="Nagwek">
    <w:name w:val="header"/>
    <w:basedOn w:val="Normalny"/>
    <w:link w:val="NagwekZnak"/>
    <w:uiPriority w:val="99"/>
    <w:unhideWhenUsed/>
    <w:rsid w:val="00D83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3A56"/>
    <w:rPr>
      <w:rFonts w:ascii="Calibri" w:eastAsia="Calibri" w:hAnsi="Calibri" w:cs="Calibri"/>
      <w:color w:val="000000"/>
    </w:rPr>
  </w:style>
  <w:style w:type="paragraph" w:styleId="Stopka">
    <w:name w:val="footer"/>
    <w:basedOn w:val="Normalny"/>
    <w:link w:val="StopkaZnak"/>
    <w:uiPriority w:val="99"/>
    <w:unhideWhenUsed/>
    <w:rsid w:val="00D83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3A56"/>
    <w:rPr>
      <w:rFonts w:ascii="Calibri" w:eastAsia="Calibri" w:hAnsi="Calibri" w:cs="Calibri"/>
      <w:color w:val="000000"/>
    </w:rPr>
  </w:style>
  <w:style w:type="character" w:styleId="UyteHipercze">
    <w:name w:val="FollowedHyperlink"/>
    <w:basedOn w:val="Domylnaczcionkaakapitu"/>
    <w:uiPriority w:val="99"/>
    <w:semiHidden/>
    <w:unhideWhenUsed/>
    <w:rsid w:val="007017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awa-kopernik.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rojekty-zsceziu@wp.pl" TargetMode="External"/><Relationship Id="rId4" Type="http://schemas.openxmlformats.org/officeDocument/2006/relationships/settings" Target="settings.xml"/><Relationship Id="rId9" Type="http://schemas.openxmlformats.org/officeDocument/2006/relationships/hyperlink" Target="mailto:projekty-zsceziu@wp.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3459F-5322-415E-AAAB-5E3EE72A4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2834</Words>
  <Characters>17007</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Hubert Kozera</dc:creator>
  <cp:keywords/>
  <cp:lastModifiedBy>Użytkownik systemu Windows</cp:lastModifiedBy>
  <cp:revision>2</cp:revision>
  <dcterms:created xsi:type="dcterms:W3CDTF">2022-07-04T20:37:00Z</dcterms:created>
  <dcterms:modified xsi:type="dcterms:W3CDTF">2022-07-04T20:37:00Z</dcterms:modified>
</cp:coreProperties>
</file>